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A848D" w14:textId="53EDFD1E" w:rsidR="00372267" w:rsidRPr="00DB6FD3" w:rsidRDefault="00E847CB" w:rsidP="001E454B">
      <w:pPr>
        <w:pStyle w:val="Heading1"/>
      </w:pPr>
      <w:bookmarkStart w:id="0" w:name="_Hlk113435555"/>
      <w:r>
        <w:t>M</w:t>
      </w:r>
      <w:r w:rsidR="00372267" w:rsidRPr="00DB6FD3">
        <w:t xml:space="preserve">etodologie pentru identificarea și selecția partenerilor relevanți pentru Comitetul de </w:t>
      </w:r>
      <w:r w:rsidR="000F670B">
        <w:t>M</w:t>
      </w:r>
      <w:r w:rsidR="00372267" w:rsidRPr="00DB6FD3">
        <w:t>onitorizare a Programului Regional Sud-</w:t>
      </w:r>
      <w:r w:rsidR="008B1330">
        <w:t>Ve</w:t>
      </w:r>
      <w:r w:rsidR="009D692E">
        <w:t>st</w:t>
      </w:r>
      <w:r w:rsidR="00372267" w:rsidRPr="00DB6FD3">
        <w:t xml:space="preserve"> </w:t>
      </w:r>
      <w:r w:rsidR="008B1330">
        <w:t>Oltenia</w:t>
      </w:r>
      <w:r w:rsidR="00601537">
        <w:t xml:space="preserve"> </w:t>
      </w:r>
      <w:r w:rsidR="00372267" w:rsidRPr="00DB6FD3">
        <w:t>2021</w:t>
      </w:r>
      <w:r w:rsidR="009438F1">
        <w:t>-</w:t>
      </w:r>
      <w:r w:rsidR="00372267" w:rsidRPr="00DB6FD3">
        <w:t>2027</w:t>
      </w:r>
      <w:bookmarkEnd w:id="0"/>
    </w:p>
    <w:p w14:paraId="19A2BA62" w14:textId="12D507F6" w:rsidR="00372267" w:rsidRPr="00DB6FD3" w:rsidRDefault="00372267" w:rsidP="00372267">
      <w:pPr>
        <w:rPr>
          <w:rFonts w:cs="Arial"/>
          <w:b/>
          <w:bCs/>
        </w:rPr>
      </w:pPr>
    </w:p>
    <w:p w14:paraId="119F315A" w14:textId="5F86C5C9" w:rsidR="00372267" w:rsidRPr="00372267" w:rsidRDefault="00372267" w:rsidP="00372267">
      <w:pPr>
        <w:rPr>
          <w:rFonts w:cs="Arial"/>
          <w:b/>
          <w:bCs/>
        </w:rPr>
      </w:pPr>
    </w:p>
    <w:p w14:paraId="77C6FF43" w14:textId="77777777" w:rsidR="004E4CAE" w:rsidRPr="004E4CAE" w:rsidRDefault="004E4CAE" w:rsidP="00917E67">
      <w:pPr>
        <w:numPr>
          <w:ilvl w:val="0"/>
          <w:numId w:val="26"/>
        </w:numPr>
        <w:spacing w:after="200" w:line="276" w:lineRule="auto"/>
        <w:contextualSpacing/>
        <w:jc w:val="left"/>
        <w:rPr>
          <w:rFonts w:eastAsiaTheme="minorHAnsi" w:cstheme="minorBidi"/>
          <w:b/>
          <w:lang w:eastAsia="en-US"/>
        </w:rPr>
      </w:pPr>
      <w:r w:rsidRPr="004E4CAE">
        <w:rPr>
          <w:rFonts w:eastAsiaTheme="minorHAnsi" w:cstheme="minorBidi"/>
          <w:b/>
          <w:lang w:eastAsia="en-US"/>
        </w:rPr>
        <w:t xml:space="preserve">Considerații generale </w:t>
      </w:r>
    </w:p>
    <w:p w14:paraId="283BB064" w14:textId="78729EDE" w:rsidR="004E4CAE" w:rsidRPr="004E4CAE" w:rsidRDefault="004E4CAE" w:rsidP="004E4CAE">
      <w:pPr>
        <w:spacing w:after="200"/>
        <w:rPr>
          <w:rFonts w:eastAsiaTheme="minorHAnsi" w:cstheme="minorBidi"/>
          <w:lang w:eastAsia="en-US"/>
        </w:rPr>
      </w:pPr>
      <w:r w:rsidRPr="004E4CAE">
        <w:rPr>
          <w:rFonts w:eastAsiaTheme="minorHAnsi" w:cstheme="minorBidi"/>
          <w:lang w:eastAsia="en-US"/>
        </w:rPr>
        <w:t xml:space="preserve">Comitetul de </w:t>
      </w:r>
      <w:r w:rsidR="00D62AC2">
        <w:rPr>
          <w:rFonts w:eastAsiaTheme="minorHAnsi" w:cstheme="minorBidi"/>
          <w:lang w:eastAsia="en-US"/>
        </w:rPr>
        <w:t>M</w:t>
      </w:r>
      <w:r w:rsidRPr="004E4CAE">
        <w:rPr>
          <w:rFonts w:eastAsiaTheme="minorHAnsi" w:cstheme="minorBidi"/>
          <w:lang w:eastAsia="en-US"/>
        </w:rPr>
        <w:t xml:space="preserve">onitorizare a Programului </w:t>
      </w:r>
      <w:r>
        <w:rPr>
          <w:rFonts w:eastAsiaTheme="minorHAnsi" w:cstheme="minorBidi"/>
          <w:lang w:eastAsia="en-US"/>
        </w:rPr>
        <w:t xml:space="preserve">Regional </w:t>
      </w:r>
      <w:r w:rsidR="00226760">
        <w:rPr>
          <w:rFonts w:eastAsiaTheme="minorHAnsi" w:cstheme="minorBidi"/>
          <w:lang w:eastAsia="en-US"/>
        </w:rPr>
        <w:t>Sud-</w:t>
      </w:r>
      <w:r w:rsidR="008B1330">
        <w:rPr>
          <w:rFonts w:eastAsiaTheme="minorHAnsi" w:cstheme="minorBidi"/>
          <w:lang w:eastAsia="en-US"/>
        </w:rPr>
        <w:t>Ve</w:t>
      </w:r>
      <w:r w:rsidR="00055467">
        <w:rPr>
          <w:rFonts w:eastAsiaTheme="minorHAnsi" w:cstheme="minorBidi"/>
          <w:lang w:eastAsia="en-US"/>
        </w:rPr>
        <w:t>st</w:t>
      </w:r>
      <w:r w:rsidR="00226760">
        <w:rPr>
          <w:rFonts w:eastAsiaTheme="minorHAnsi" w:cstheme="minorBidi"/>
          <w:lang w:eastAsia="en-US"/>
        </w:rPr>
        <w:t xml:space="preserve"> </w:t>
      </w:r>
      <w:r w:rsidR="008B1330">
        <w:rPr>
          <w:rFonts w:eastAsiaTheme="minorHAnsi" w:cstheme="minorBidi"/>
          <w:lang w:eastAsia="en-US"/>
        </w:rPr>
        <w:t xml:space="preserve">Oltenia </w:t>
      </w:r>
      <w:r w:rsidR="00226760">
        <w:rPr>
          <w:rFonts w:eastAsiaTheme="minorHAnsi" w:cstheme="minorBidi"/>
          <w:lang w:eastAsia="en-US"/>
        </w:rPr>
        <w:t>2021 - 2027</w:t>
      </w:r>
      <w:r w:rsidRPr="004E4CAE">
        <w:rPr>
          <w:rFonts w:eastAsiaTheme="minorHAnsi" w:cstheme="minorBidi"/>
          <w:lang w:eastAsia="en-US"/>
        </w:rPr>
        <w:t xml:space="preserve"> (denumit în continuare CM </w:t>
      </w:r>
      <w:r w:rsidR="00226760">
        <w:rPr>
          <w:rFonts w:eastAsiaTheme="minorHAnsi" w:cstheme="minorBidi"/>
          <w:lang w:eastAsia="en-US"/>
        </w:rPr>
        <w:t xml:space="preserve">PR </w:t>
      </w:r>
      <w:r w:rsidR="008B1330" w:rsidRPr="00303BCA">
        <w:rPr>
          <w:bCs/>
          <w:iCs/>
        </w:rPr>
        <w:t>SV Oltenia</w:t>
      </w:r>
      <w:r w:rsidRPr="004E4CAE">
        <w:rPr>
          <w:rFonts w:eastAsiaTheme="minorHAnsi" w:cstheme="minorBidi"/>
          <w:lang w:eastAsia="en-US"/>
        </w:rPr>
        <w:t>) va fi structura de tip partenerial, fără personalitate juridică, cu rol decizional strategic în procesul de implementare a Programul</w:t>
      </w:r>
      <w:r w:rsidR="00226760">
        <w:rPr>
          <w:rFonts w:eastAsiaTheme="minorHAnsi" w:cstheme="minorBidi"/>
          <w:lang w:eastAsia="en-US"/>
        </w:rPr>
        <w:t>ui Regional Sud-</w:t>
      </w:r>
      <w:r w:rsidR="008B1330">
        <w:rPr>
          <w:rFonts w:eastAsiaTheme="minorHAnsi" w:cstheme="minorBidi"/>
          <w:lang w:eastAsia="en-US"/>
        </w:rPr>
        <w:t>Ve</w:t>
      </w:r>
      <w:r w:rsidR="00055467">
        <w:rPr>
          <w:rFonts w:eastAsiaTheme="minorHAnsi" w:cstheme="minorBidi"/>
          <w:lang w:eastAsia="en-US"/>
        </w:rPr>
        <w:t>st</w:t>
      </w:r>
      <w:r w:rsidR="00226760">
        <w:rPr>
          <w:rFonts w:eastAsiaTheme="minorHAnsi" w:cstheme="minorBidi"/>
          <w:lang w:eastAsia="en-US"/>
        </w:rPr>
        <w:t xml:space="preserve"> </w:t>
      </w:r>
      <w:r w:rsidR="008B1330">
        <w:rPr>
          <w:rFonts w:eastAsiaTheme="minorHAnsi" w:cstheme="minorBidi"/>
          <w:lang w:eastAsia="en-US"/>
        </w:rPr>
        <w:t>Oltenia</w:t>
      </w:r>
      <w:r w:rsidR="00B45A65">
        <w:rPr>
          <w:rFonts w:eastAsiaTheme="minorHAnsi" w:cstheme="minorBidi"/>
          <w:lang w:eastAsia="en-US"/>
        </w:rPr>
        <w:t xml:space="preserve"> </w:t>
      </w:r>
      <w:r w:rsidR="00226760">
        <w:rPr>
          <w:rFonts w:eastAsiaTheme="minorHAnsi" w:cstheme="minorBidi"/>
          <w:lang w:eastAsia="en-US"/>
        </w:rPr>
        <w:t>2021 - 2027</w:t>
      </w:r>
      <w:r w:rsidRPr="004E4CAE">
        <w:rPr>
          <w:rFonts w:eastAsiaTheme="minorHAnsi" w:cstheme="minorBidi"/>
          <w:lang w:eastAsia="en-US"/>
        </w:rPr>
        <w:t>.</w:t>
      </w:r>
    </w:p>
    <w:p w14:paraId="0BFB05BB" w14:textId="5F87972C" w:rsidR="004E4CAE" w:rsidRPr="009B1905" w:rsidRDefault="004E4CAE" w:rsidP="00BB183E">
      <w:pPr>
        <w:numPr>
          <w:ilvl w:val="0"/>
          <w:numId w:val="26"/>
        </w:numPr>
        <w:spacing w:after="200" w:line="276" w:lineRule="auto"/>
        <w:contextualSpacing/>
        <w:jc w:val="left"/>
        <w:rPr>
          <w:rFonts w:eastAsiaTheme="minorHAnsi" w:cstheme="minorBidi"/>
          <w:b/>
          <w:lang w:eastAsia="en-US"/>
        </w:rPr>
      </w:pPr>
      <w:r w:rsidRPr="004E4CAE">
        <w:rPr>
          <w:rFonts w:eastAsiaTheme="minorHAnsi" w:cstheme="minorBidi"/>
          <w:b/>
          <w:lang w:eastAsia="en-US"/>
        </w:rPr>
        <w:t>Cadrul legal aplicabil</w:t>
      </w:r>
      <w:r w:rsidR="00400C65">
        <w:rPr>
          <w:rFonts w:eastAsiaTheme="minorHAnsi" w:cstheme="minorBidi"/>
          <w:b/>
          <w:lang w:eastAsia="en-US"/>
        </w:rPr>
        <w:t xml:space="preserve"> si </w:t>
      </w:r>
      <w:r w:rsidR="00400C65">
        <w:rPr>
          <w:rFonts w:eastAsia="Calibri" w:cstheme="minorBidi"/>
          <w:b/>
          <w:iCs/>
          <w:lang w:val="it-IT" w:eastAsia="en-US"/>
        </w:rPr>
        <w:t>documente strategice relevante</w:t>
      </w:r>
    </w:p>
    <w:p w14:paraId="785F73BE" w14:textId="6FBF6CF7" w:rsidR="001F26AC" w:rsidRDefault="001F26AC" w:rsidP="001F26AC"/>
    <w:p w14:paraId="1DC434D9" w14:textId="2F4BD46B" w:rsidR="00400C65" w:rsidRDefault="00400C65" w:rsidP="001F26AC">
      <w:pPr>
        <w:rPr>
          <w:rFonts w:eastAsiaTheme="minorHAnsi" w:cstheme="minorBidi"/>
          <w:b/>
          <w:lang w:eastAsia="en-US"/>
        </w:rPr>
      </w:pPr>
      <w:r w:rsidRPr="004E4CAE">
        <w:rPr>
          <w:rFonts w:eastAsiaTheme="minorHAnsi" w:cstheme="minorBidi"/>
          <w:b/>
          <w:lang w:eastAsia="en-US"/>
        </w:rPr>
        <w:t>Cadrul legal aplicabil</w:t>
      </w:r>
      <w:r>
        <w:rPr>
          <w:rFonts w:eastAsiaTheme="minorHAnsi" w:cstheme="minorBidi"/>
          <w:b/>
          <w:lang w:eastAsia="en-US"/>
        </w:rPr>
        <w:t>:</w:t>
      </w:r>
    </w:p>
    <w:p w14:paraId="0B20DE79" w14:textId="77777777" w:rsidR="00400C65" w:rsidRPr="001F26AC" w:rsidRDefault="00400C65" w:rsidP="001F26AC"/>
    <w:p w14:paraId="79224E14" w14:textId="33F5D0FE" w:rsidR="00055467" w:rsidRPr="005B188B" w:rsidRDefault="00055467" w:rsidP="00055467">
      <w:pPr>
        <w:pStyle w:val="ListParagraph"/>
        <w:numPr>
          <w:ilvl w:val="0"/>
          <w:numId w:val="3"/>
        </w:numPr>
        <w:rPr>
          <w:rFonts w:ascii="Trebuchet MS" w:hAnsi="Trebuchet MS"/>
          <w:sz w:val="22"/>
          <w:szCs w:val="22"/>
          <w:lang w:val="ro-RO"/>
        </w:rPr>
      </w:pPr>
      <w:r w:rsidRPr="005B188B">
        <w:rPr>
          <w:rFonts w:ascii="Trebuchet MS" w:hAnsi="Trebuchet MS"/>
          <w:b/>
          <w:sz w:val="22"/>
          <w:szCs w:val="22"/>
          <w:lang w:val="it-IT"/>
        </w:rPr>
        <w:t>RF(UE) 2093/</w:t>
      </w:r>
      <w:r w:rsidRPr="005B188B">
        <w:rPr>
          <w:rFonts w:ascii="Trebuchet MS" w:hAnsi="Trebuchet MS"/>
          <w:b/>
          <w:sz w:val="22"/>
          <w:szCs w:val="22"/>
          <w:lang w:val="ro-RO"/>
        </w:rPr>
        <w:t xml:space="preserve">2020 </w:t>
      </w:r>
      <w:r w:rsidRPr="005B188B">
        <w:rPr>
          <w:rFonts w:ascii="Trebuchet MS" w:hAnsi="Trebuchet MS"/>
          <w:sz w:val="22"/>
          <w:szCs w:val="22"/>
          <w:lang w:val="ro-RO"/>
        </w:rPr>
        <w:t>–Regulament (UE) al Consiliului de stabilire a cadrului financiar pentru perioada 2021 - 2027;</w:t>
      </w:r>
    </w:p>
    <w:p w14:paraId="341A5B17" w14:textId="77777777" w:rsidR="00055467" w:rsidRPr="005B188B" w:rsidRDefault="00055467" w:rsidP="00055467"/>
    <w:p w14:paraId="722544B7" w14:textId="14DB70DD" w:rsidR="00055467" w:rsidRPr="005B188B" w:rsidRDefault="00055467" w:rsidP="00055467">
      <w:pPr>
        <w:pStyle w:val="ListParagraph"/>
        <w:numPr>
          <w:ilvl w:val="0"/>
          <w:numId w:val="3"/>
        </w:numPr>
        <w:rPr>
          <w:rFonts w:ascii="Trebuchet MS" w:hAnsi="Trebuchet MS"/>
          <w:sz w:val="22"/>
          <w:szCs w:val="22"/>
          <w:lang w:val="ro-RO"/>
        </w:rPr>
      </w:pPr>
      <w:r w:rsidRPr="005B188B">
        <w:rPr>
          <w:rFonts w:ascii="Trebuchet MS" w:hAnsi="Trebuchet MS"/>
          <w:b/>
          <w:sz w:val="22"/>
          <w:szCs w:val="22"/>
          <w:lang w:val="ro-RO"/>
        </w:rPr>
        <w:t>REG(UE) 1060/2021</w:t>
      </w:r>
      <w:r w:rsidRPr="005B188B">
        <w:rPr>
          <w:rFonts w:ascii="Trebuchet MS" w:hAnsi="Trebuchet MS"/>
          <w:sz w:val="22"/>
          <w:szCs w:val="22"/>
          <w:lang w:val="ro-RO"/>
        </w:rPr>
        <w:t xml:space="preserve"> </w:t>
      </w:r>
      <w:r w:rsidRPr="005B188B">
        <w:rPr>
          <w:rFonts w:ascii="Trebuchet MS" w:hAnsi="Trebuchet MS"/>
          <w:b/>
          <w:sz w:val="22"/>
          <w:szCs w:val="22"/>
          <w:lang w:val="ro-RO"/>
        </w:rPr>
        <w:t>(RDC)</w:t>
      </w:r>
      <w:r w:rsidRPr="005B188B">
        <w:rPr>
          <w:rFonts w:ascii="Trebuchet MS" w:hAnsi="Trebuchet MS"/>
          <w:sz w:val="22"/>
          <w:szCs w:val="22"/>
          <w:lang w:val="ro-RO"/>
        </w:rPr>
        <w:t xml:space="preserve"> –Regulamentul (UE) al Parlamentului European și al Consiliului de stabilire a unor dispoziții comune privind Fondul european de dezvoltare regională (FEDR), Fondul social european (FSE), Fondul de coeziune (FC) și Fondul european pentru pescuit și afaceri maritime (FEPAM), și de instituire a unor norme financiare aplicabile acestor fonduri, precum și Fondului pentru azil și migrațiune, Fondului pentru securitate internă și Instrumentul pentru managementul frontierelor și vize;</w:t>
      </w:r>
    </w:p>
    <w:p w14:paraId="1ACA05A3" w14:textId="77777777" w:rsidR="00055467" w:rsidRPr="005B188B" w:rsidRDefault="00055467" w:rsidP="00DF0413">
      <w:pPr>
        <w:pStyle w:val="ListParagraph"/>
        <w:rPr>
          <w:rFonts w:ascii="Trebuchet MS" w:hAnsi="Trebuchet MS"/>
          <w:sz w:val="22"/>
          <w:szCs w:val="22"/>
          <w:lang w:val="ro-RO"/>
        </w:rPr>
      </w:pPr>
    </w:p>
    <w:p w14:paraId="5346FA15" w14:textId="4B67E4F0" w:rsidR="00055467" w:rsidRPr="005B188B" w:rsidRDefault="00055467" w:rsidP="00DF0413">
      <w:pPr>
        <w:pStyle w:val="ListParagraph"/>
        <w:numPr>
          <w:ilvl w:val="0"/>
          <w:numId w:val="3"/>
        </w:numPr>
        <w:rPr>
          <w:rFonts w:ascii="Trebuchet MS" w:hAnsi="Trebuchet MS"/>
          <w:sz w:val="22"/>
          <w:szCs w:val="22"/>
          <w:lang w:val="ro-RO"/>
        </w:rPr>
      </w:pPr>
      <w:r w:rsidRPr="005B188B">
        <w:rPr>
          <w:rFonts w:ascii="Trebuchet MS" w:hAnsi="Trebuchet MS"/>
          <w:b/>
          <w:bCs/>
          <w:sz w:val="22"/>
          <w:szCs w:val="22"/>
          <w:lang w:val="it-IT"/>
        </w:rPr>
        <w:t>REG (UE) 1058/2021</w:t>
      </w:r>
      <w:r w:rsidRPr="005B188B">
        <w:rPr>
          <w:rFonts w:ascii="Trebuchet MS" w:hAnsi="Trebuchet MS"/>
          <w:sz w:val="22"/>
          <w:szCs w:val="22"/>
          <w:lang w:val="it-IT"/>
        </w:rPr>
        <w:t xml:space="preserve"> - </w:t>
      </w:r>
      <w:r w:rsidRPr="005B188B">
        <w:rPr>
          <w:rFonts w:ascii="Trebuchet MS" w:hAnsi="Trebuchet MS"/>
          <w:sz w:val="22"/>
          <w:szCs w:val="22"/>
          <w:lang w:val="ro-RO"/>
        </w:rPr>
        <w:t>Regulament (UE) al Parlamentului European și al Consiliului privind Fondul european de dezvoltare regională și Fondul de coeziune;</w:t>
      </w:r>
    </w:p>
    <w:p w14:paraId="6BC69AFC" w14:textId="77777777" w:rsidR="001F26AC" w:rsidRPr="002C61CF" w:rsidRDefault="001F26AC" w:rsidP="001F26AC"/>
    <w:p w14:paraId="177643D9" w14:textId="17C71964" w:rsidR="004E4CAE" w:rsidRPr="005B188B" w:rsidRDefault="004E4CAE" w:rsidP="00DF0413">
      <w:pPr>
        <w:numPr>
          <w:ilvl w:val="0"/>
          <w:numId w:val="5"/>
        </w:numPr>
        <w:spacing w:after="120" w:line="276" w:lineRule="auto"/>
        <w:ind w:left="284" w:hanging="284"/>
        <w:rPr>
          <w:rFonts w:eastAsiaTheme="minorHAnsi" w:cstheme="minorBidi"/>
          <w:lang w:val="fr-FR" w:eastAsia="en-US"/>
        </w:rPr>
      </w:pPr>
      <w:r w:rsidRPr="005B188B">
        <w:rPr>
          <w:rFonts w:eastAsiaTheme="minorHAnsi" w:cstheme="minorBidi"/>
          <w:b/>
          <w:lang w:val="fr-FR" w:eastAsia="en-US"/>
        </w:rPr>
        <w:t xml:space="preserve">Regulamentul delegat (UE) nr.240/2014 </w:t>
      </w:r>
      <w:r w:rsidRPr="005B188B">
        <w:rPr>
          <w:rFonts w:eastAsiaTheme="minorHAnsi" w:cstheme="minorBidi"/>
          <w:lang w:val="fr-FR" w:eastAsia="en-US"/>
        </w:rPr>
        <w:t>privind Codul european de conduită pentru   parteneriat în cadrul Fondurilor Europene Structurale și de Investiții;</w:t>
      </w:r>
    </w:p>
    <w:p w14:paraId="2F159381" w14:textId="77777777" w:rsidR="004E4CAE" w:rsidRPr="005B188B" w:rsidRDefault="004E4CAE" w:rsidP="00DF0413">
      <w:pPr>
        <w:numPr>
          <w:ilvl w:val="0"/>
          <w:numId w:val="5"/>
        </w:numPr>
        <w:spacing w:after="120" w:line="276" w:lineRule="auto"/>
        <w:ind w:left="284" w:hanging="284"/>
        <w:rPr>
          <w:rFonts w:eastAsiaTheme="minorHAnsi" w:cstheme="minorBidi"/>
          <w:lang w:val="it-IT" w:eastAsia="en-US"/>
        </w:rPr>
      </w:pPr>
      <w:r w:rsidRPr="005B188B">
        <w:rPr>
          <w:rFonts w:eastAsiaTheme="minorHAnsi" w:cstheme="minorBidi"/>
          <w:b/>
          <w:bCs/>
          <w:lang w:val="it-IT" w:eastAsia="en-US"/>
        </w:rPr>
        <w:t>Legea nr. 315/2004</w:t>
      </w:r>
      <w:r w:rsidRPr="005B188B">
        <w:rPr>
          <w:rFonts w:eastAsiaTheme="minorHAnsi" w:cstheme="minorBidi"/>
          <w:lang w:val="it-IT" w:eastAsia="en-US"/>
        </w:rPr>
        <w:t xml:space="preserve"> privind Dezvoltarea Regională în România, cu modificările și completările ulterioare;</w:t>
      </w:r>
    </w:p>
    <w:p w14:paraId="69C89420" w14:textId="34FFAAA7" w:rsidR="004E4CAE" w:rsidRPr="005B188B" w:rsidRDefault="004E4CAE" w:rsidP="00DF0413">
      <w:pPr>
        <w:numPr>
          <w:ilvl w:val="0"/>
          <w:numId w:val="5"/>
        </w:numPr>
        <w:spacing w:after="120" w:line="276" w:lineRule="auto"/>
        <w:ind w:left="284" w:hanging="284"/>
        <w:rPr>
          <w:rFonts w:eastAsiaTheme="minorHAnsi" w:cstheme="minorBidi"/>
          <w:iCs/>
          <w:lang w:val="it-IT" w:eastAsia="en-US"/>
        </w:rPr>
      </w:pPr>
      <w:r w:rsidRPr="005B188B">
        <w:rPr>
          <w:rFonts w:eastAsia="Calibri" w:cstheme="minorBidi"/>
          <w:b/>
          <w:lang w:val="it-IT" w:eastAsia="en-US"/>
        </w:rPr>
        <w:t>OUG nr. 122/2020</w:t>
      </w:r>
      <w:r w:rsidRPr="005B188B">
        <w:rPr>
          <w:rFonts w:eastAsia="Calibri" w:cstheme="minorBidi"/>
          <w:bCs/>
          <w:lang w:val="it-IT" w:eastAsia="en-US"/>
        </w:rPr>
        <w:t xml:space="preserve">, </w:t>
      </w:r>
      <w:r w:rsidRPr="005B188B">
        <w:rPr>
          <w:rFonts w:eastAsia="Calibri" w:cstheme="minorBidi"/>
          <w:bCs/>
          <w:iCs/>
          <w:lang w:val="it-IT" w:eastAsia="en-US"/>
        </w:rPr>
        <w:t xml:space="preserve">privind unele măsuri pentru asigurarea eficientizării procesului decizional al fondurilor externe nerambursabile destinate dezvoltării regionale în România; </w:t>
      </w:r>
    </w:p>
    <w:p w14:paraId="4F4290AC" w14:textId="1192FE5C" w:rsidR="00C33252" w:rsidRPr="005B188B" w:rsidRDefault="00C33252" w:rsidP="00DF0413">
      <w:pPr>
        <w:numPr>
          <w:ilvl w:val="0"/>
          <w:numId w:val="5"/>
        </w:numPr>
        <w:spacing w:after="120" w:line="276" w:lineRule="auto"/>
        <w:ind w:left="284" w:hanging="284"/>
        <w:rPr>
          <w:rFonts w:eastAsiaTheme="minorHAnsi" w:cstheme="minorBidi"/>
          <w:iCs/>
          <w:lang w:val="it-IT" w:eastAsia="en-US"/>
        </w:rPr>
      </w:pPr>
      <w:r w:rsidRPr="005B188B">
        <w:rPr>
          <w:rFonts w:eastAsia="Calibri" w:cstheme="minorBidi"/>
          <w:b/>
          <w:lang w:val="it-IT" w:eastAsia="en-US"/>
        </w:rPr>
        <w:t>Legea nr. 277/2021</w:t>
      </w:r>
      <w:r w:rsidR="003D37D6" w:rsidRPr="005B188B">
        <w:rPr>
          <w:rFonts w:eastAsia="Calibri" w:cstheme="minorBidi"/>
          <w:b/>
          <w:lang w:val="it-IT" w:eastAsia="en-US"/>
        </w:rPr>
        <w:t xml:space="preserve">, </w:t>
      </w:r>
      <w:r w:rsidR="003D37D6" w:rsidRPr="005B188B">
        <w:rPr>
          <w:rFonts w:eastAsia="Calibri" w:cstheme="minorBidi"/>
          <w:bCs/>
          <w:lang w:val="it-IT" w:eastAsia="en-US"/>
        </w:rPr>
        <w:t xml:space="preserve">privind </w:t>
      </w:r>
      <w:r w:rsidR="003D37D6" w:rsidRPr="005B188B">
        <w:rPr>
          <w:rFonts w:eastAsia="Calibri" w:cstheme="minorBidi"/>
          <w:bCs/>
          <w:lang w:eastAsia="en-US"/>
        </w:rPr>
        <w:t>aprobarea Ordonanței de urgență a Guvernului nr. 122/2020 privind unele măsuri pentru asigurarea eficientizării procesului decizional al fondurilor externe nerambursabile destinate dezvoltării regionale în România;</w:t>
      </w:r>
    </w:p>
    <w:p w14:paraId="78390344" w14:textId="1E40D897" w:rsidR="004E4CAE" w:rsidRPr="005B188B" w:rsidRDefault="004E4CAE" w:rsidP="00DF0413">
      <w:pPr>
        <w:numPr>
          <w:ilvl w:val="0"/>
          <w:numId w:val="5"/>
        </w:numPr>
        <w:spacing w:after="120" w:line="276" w:lineRule="auto"/>
        <w:ind w:left="284" w:hanging="284"/>
        <w:rPr>
          <w:rFonts w:eastAsiaTheme="minorHAnsi" w:cstheme="minorBidi"/>
          <w:b/>
          <w:lang w:eastAsia="en-US"/>
        </w:rPr>
      </w:pPr>
      <w:r w:rsidRPr="005B188B">
        <w:rPr>
          <w:rFonts w:eastAsia="Calibri" w:cstheme="minorBidi"/>
          <w:b/>
          <w:iCs/>
          <w:lang w:val="it-IT" w:eastAsia="en-US"/>
        </w:rPr>
        <w:t>HG nr. 936/2020,</w:t>
      </w:r>
      <w:r w:rsidRPr="005B188B">
        <w:rPr>
          <w:rFonts w:eastAsia="Calibri" w:cstheme="minorBidi"/>
          <w:bCs/>
          <w:iCs/>
          <w:lang w:val="it-IT" w:eastAsia="en-US"/>
        </w:rPr>
        <w:t xml:space="preserve"> privind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38C1EC40" w14:textId="2FA2E8BB" w:rsidR="001F26AC" w:rsidRPr="002C61CF" w:rsidRDefault="001F26AC" w:rsidP="001F26AC">
      <w:pPr>
        <w:spacing w:after="120" w:line="276" w:lineRule="auto"/>
        <w:ind w:left="284"/>
        <w:rPr>
          <w:rFonts w:eastAsia="Calibri" w:cstheme="minorBidi"/>
          <w:b/>
          <w:iCs/>
          <w:lang w:val="it-IT" w:eastAsia="en-US"/>
        </w:rPr>
      </w:pPr>
      <w:r w:rsidRPr="002C61CF">
        <w:rPr>
          <w:rFonts w:eastAsia="Calibri" w:cstheme="minorBidi"/>
          <w:b/>
          <w:iCs/>
          <w:lang w:val="it-IT" w:eastAsia="en-US"/>
        </w:rPr>
        <w:t>Documente strategice relevante:</w:t>
      </w:r>
    </w:p>
    <w:p w14:paraId="3A11DC6C" w14:textId="06B7C3CD" w:rsidR="001F26AC" w:rsidRPr="005B188B" w:rsidRDefault="00400C65" w:rsidP="00400C65">
      <w:pPr>
        <w:numPr>
          <w:ilvl w:val="0"/>
          <w:numId w:val="5"/>
        </w:numPr>
        <w:spacing w:after="120" w:line="276" w:lineRule="auto"/>
        <w:ind w:left="284" w:hanging="284"/>
        <w:rPr>
          <w:rFonts w:eastAsiaTheme="minorHAnsi" w:cstheme="minorBidi"/>
          <w:b/>
          <w:lang w:val="fr-BE" w:eastAsia="en-US"/>
        </w:rPr>
      </w:pPr>
      <w:r w:rsidRPr="005B188B">
        <w:rPr>
          <w:rFonts w:eastAsiaTheme="minorHAnsi" w:cstheme="minorBidi"/>
          <w:b/>
          <w:lang w:val="fr-BE" w:eastAsia="en-US"/>
        </w:rPr>
        <w:t xml:space="preserve">ACORD DE PARTENERIAT PENTRU PERIOADA DE PROGRAMARE 2021-2027, </w:t>
      </w:r>
      <w:r w:rsidRPr="005B188B">
        <w:rPr>
          <w:rFonts w:eastAsiaTheme="minorHAnsi" w:cstheme="minorBidi"/>
          <w:bCs/>
          <w:lang w:val="fr-BE" w:eastAsia="en-US"/>
        </w:rPr>
        <w:t xml:space="preserve">semnat intre Comisia Europeana si </w:t>
      </w:r>
      <w:r w:rsidR="001F26AC" w:rsidRPr="005B188B">
        <w:rPr>
          <w:rFonts w:eastAsiaTheme="minorHAnsi" w:cstheme="minorBidi"/>
          <w:bCs/>
          <w:lang w:val="fr-BE" w:eastAsia="en-US"/>
        </w:rPr>
        <w:t>România</w:t>
      </w:r>
      <w:r w:rsidRPr="005B188B">
        <w:rPr>
          <w:rFonts w:eastAsiaTheme="minorHAnsi" w:cstheme="minorBidi"/>
          <w:lang w:val="fr-BE" w:eastAsia="en-US"/>
        </w:rPr>
        <w:t xml:space="preserve"> (</w:t>
      </w:r>
      <w:hyperlink r:id="rId8" w:history="1">
        <w:r w:rsidRPr="005B188B">
          <w:rPr>
            <w:rStyle w:val="Hyperlink"/>
            <w:rFonts w:eastAsiaTheme="minorHAnsi" w:cstheme="minorBidi"/>
            <w:lang w:val="fr-BE" w:eastAsia="en-US"/>
          </w:rPr>
          <w:t>https://mfe.gov.ro/wp-content/uploads/2021/12/9228976b823fb47e58cac141d03c422e.pdf</w:t>
        </w:r>
      </w:hyperlink>
      <w:r w:rsidRPr="005B188B">
        <w:rPr>
          <w:rFonts w:eastAsiaTheme="minorHAnsi" w:cstheme="minorBidi"/>
          <w:lang w:val="fr-BE" w:eastAsia="en-US"/>
        </w:rPr>
        <w:t xml:space="preserve"> )</w:t>
      </w:r>
    </w:p>
    <w:p w14:paraId="5F7A8A53" w14:textId="796F84DF" w:rsidR="001F26AC" w:rsidRPr="002C61CF" w:rsidRDefault="001F26AC" w:rsidP="001F26AC">
      <w:pPr>
        <w:numPr>
          <w:ilvl w:val="0"/>
          <w:numId w:val="5"/>
        </w:numPr>
        <w:spacing w:after="120" w:line="276" w:lineRule="auto"/>
        <w:ind w:left="284" w:hanging="284"/>
        <w:rPr>
          <w:rFonts w:eastAsiaTheme="minorHAnsi" w:cstheme="minorBidi"/>
          <w:bCs/>
          <w:lang w:val="fr-BE" w:eastAsia="en-US"/>
        </w:rPr>
      </w:pPr>
      <w:r w:rsidRPr="002C61CF">
        <w:rPr>
          <w:rFonts w:eastAsiaTheme="minorHAnsi" w:cstheme="minorBidi"/>
          <w:b/>
          <w:lang w:val="fr-BE" w:eastAsia="en-US"/>
        </w:rPr>
        <w:lastRenderedPageBreak/>
        <w:t>Programul Regional Sud-Vest Oltenia 2021-2027</w:t>
      </w:r>
      <w:r w:rsidRPr="002C61CF">
        <w:rPr>
          <w:rFonts w:eastAsiaTheme="minorHAnsi" w:cstheme="minorBidi"/>
          <w:bCs/>
          <w:lang w:val="fr-BE" w:eastAsia="en-US"/>
        </w:rPr>
        <w:t xml:space="preserve"> (PR SV Oltenia 2021-2027), program care a fost </w:t>
      </w:r>
      <w:r w:rsidR="00881F74" w:rsidRPr="002C61CF">
        <w:rPr>
          <w:rFonts w:eastAsiaTheme="minorHAnsi" w:cstheme="minorBidi"/>
          <w:bCs/>
          <w:lang w:val="fr-BE" w:eastAsia="en-US"/>
        </w:rPr>
        <w:t xml:space="preserve">aprobat de </w:t>
      </w:r>
      <w:r w:rsidRPr="002C61CF">
        <w:rPr>
          <w:rFonts w:eastAsiaTheme="minorHAnsi" w:cstheme="minorBidi"/>
          <w:bCs/>
          <w:lang w:val="fr-BE" w:eastAsia="en-US"/>
        </w:rPr>
        <w:t xml:space="preserve">catre Comisia Europeană în data de </w:t>
      </w:r>
      <w:r w:rsidR="00BF0759" w:rsidRPr="002C61CF">
        <w:rPr>
          <w:rFonts w:eastAsiaTheme="minorHAnsi" w:cstheme="minorBidi"/>
          <w:bCs/>
          <w:lang w:val="fr-BE" w:eastAsia="en-US"/>
        </w:rPr>
        <w:t>1</w:t>
      </w:r>
      <w:r w:rsidR="00C13EFA">
        <w:rPr>
          <w:rFonts w:eastAsiaTheme="minorHAnsi" w:cstheme="minorBidi"/>
          <w:bCs/>
          <w:lang w:val="fr-BE" w:eastAsia="en-US"/>
        </w:rPr>
        <w:t>4</w:t>
      </w:r>
      <w:r w:rsidR="00BF0759" w:rsidRPr="002C61CF">
        <w:rPr>
          <w:rFonts w:eastAsiaTheme="minorHAnsi" w:cstheme="minorBidi"/>
          <w:bCs/>
          <w:lang w:val="fr-BE" w:eastAsia="en-US"/>
        </w:rPr>
        <w:t xml:space="preserve"> octombrie</w:t>
      </w:r>
      <w:r w:rsidRPr="002C61CF">
        <w:rPr>
          <w:rFonts w:eastAsiaTheme="minorHAnsi" w:cstheme="minorBidi"/>
          <w:bCs/>
          <w:lang w:val="fr-BE" w:eastAsia="en-US"/>
        </w:rPr>
        <w:t xml:space="preserve"> 2022 (versiunea oficială transmisa Comisiei Europene  este disponibilă la adresa </w:t>
      </w:r>
      <w:bookmarkStart w:id="1" w:name="_Hlk117596697"/>
      <w:r w:rsidR="00BF0759" w:rsidRPr="002C61CF">
        <w:fldChar w:fldCharType="begin"/>
      </w:r>
      <w:r w:rsidR="00BF0759" w:rsidRPr="002C61CF">
        <w:instrText xml:space="preserve"> HYPERLINK "https://www.adroltenia.ro/wp-content/uploads/dlm_uploads/2022/10/Document.pdf" </w:instrText>
      </w:r>
      <w:r w:rsidR="00BF0759" w:rsidRPr="002C61CF">
        <w:fldChar w:fldCharType="separate"/>
      </w:r>
      <w:r w:rsidR="00BF0759" w:rsidRPr="002C61CF">
        <w:rPr>
          <w:rStyle w:val="Hyperlink"/>
        </w:rPr>
        <w:t>https://www.adroltenia.ro/wp-content/uploads/dlm_uploads/2022/10/Document.pdf</w:t>
      </w:r>
      <w:r w:rsidR="00BF0759" w:rsidRPr="002C61CF">
        <w:fldChar w:fldCharType="end"/>
      </w:r>
      <w:bookmarkEnd w:id="1"/>
      <w:r w:rsidR="00BF0759" w:rsidRPr="002C61CF">
        <w:t xml:space="preserve"> </w:t>
      </w:r>
      <w:r w:rsidRPr="002C61CF">
        <w:rPr>
          <w:rFonts w:eastAsiaTheme="minorHAnsi" w:cstheme="minorBidi"/>
          <w:bCs/>
          <w:lang w:val="fr-BE" w:eastAsia="en-US"/>
        </w:rPr>
        <w:t xml:space="preserve"> )</w:t>
      </w:r>
    </w:p>
    <w:p w14:paraId="2A2633DC" w14:textId="3524A96D" w:rsidR="004E4CAE" w:rsidRPr="002C61CF" w:rsidRDefault="004E4CAE" w:rsidP="00917E67">
      <w:pPr>
        <w:numPr>
          <w:ilvl w:val="0"/>
          <w:numId w:val="26"/>
        </w:numPr>
        <w:spacing w:after="200" w:line="276" w:lineRule="auto"/>
        <w:contextualSpacing/>
        <w:jc w:val="left"/>
        <w:rPr>
          <w:rFonts w:eastAsiaTheme="minorHAnsi" w:cstheme="minorBidi"/>
          <w:b/>
          <w:lang w:eastAsia="en-US"/>
        </w:rPr>
      </w:pPr>
      <w:r w:rsidRPr="002C61CF">
        <w:rPr>
          <w:rFonts w:eastAsiaTheme="minorHAnsi" w:cstheme="minorBidi"/>
          <w:b/>
          <w:lang w:eastAsia="en-US"/>
        </w:rPr>
        <w:t xml:space="preserve">Principalele prevederi legale aplicabile în materia identificării partenerilor relevanți, constituirii și funcționării Comitetului de </w:t>
      </w:r>
      <w:r w:rsidR="00E812CD" w:rsidRPr="002C61CF">
        <w:rPr>
          <w:rFonts w:eastAsiaTheme="minorHAnsi" w:cstheme="minorBidi"/>
          <w:b/>
          <w:lang w:eastAsia="en-US"/>
        </w:rPr>
        <w:t>M</w:t>
      </w:r>
      <w:r w:rsidRPr="002C61CF">
        <w:rPr>
          <w:rFonts w:eastAsiaTheme="minorHAnsi" w:cstheme="minorBidi"/>
          <w:b/>
          <w:lang w:eastAsia="en-US"/>
        </w:rPr>
        <w:t>onitorizare</w:t>
      </w:r>
    </w:p>
    <w:p w14:paraId="16A047E8" w14:textId="4E26D2D9" w:rsidR="004E4CAE" w:rsidRPr="002C61CF" w:rsidRDefault="004E4CAE" w:rsidP="004E4CAE">
      <w:pPr>
        <w:spacing w:after="200"/>
        <w:rPr>
          <w:rFonts w:eastAsiaTheme="minorHAnsi" w:cstheme="minorBidi"/>
          <w:lang w:eastAsia="en-US"/>
        </w:rPr>
      </w:pPr>
      <w:r w:rsidRPr="002C61CF">
        <w:rPr>
          <w:rFonts w:eastAsiaTheme="minorHAnsi" w:cstheme="minorBidi"/>
          <w:lang w:eastAsia="en-US"/>
        </w:rPr>
        <w:t>Potrivit punctului (</w:t>
      </w:r>
      <w:r w:rsidR="00880224" w:rsidRPr="002C61CF">
        <w:rPr>
          <w:rFonts w:eastAsiaTheme="minorHAnsi" w:cstheme="minorBidi"/>
          <w:lang w:eastAsia="en-US"/>
        </w:rPr>
        <w:t>35</w:t>
      </w:r>
      <w:r w:rsidRPr="002C61CF">
        <w:rPr>
          <w:rFonts w:eastAsiaTheme="minorHAnsi" w:cstheme="minorBidi"/>
          <w:lang w:eastAsia="en-US"/>
        </w:rPr>
        <w:t xml:space="preserve">) din expunerea de motive a Regulamentul (UE) </w:t>
      </w:r>
      <w:r w:rsidR="00880224" w:rsidRPr="002C61CF">
        <w:rPr>
          <w:rFonts w:eastAsiaTheme="minorHAnsi" w:cstheme="minorBidi"/>
          <w:lang w:eastAsia="en-US"/>
        </w:rPr>
        <w:t>1060</w:t>
      </w:r>
      <w:r w:rsidRPr="002C61CF">
        <w:rPr>
          <w:rFonts w:eastAsiaTheme="minorHAnsi" w:cstheme="minorBidi"/>
          <w:lang w:eastAsia="en-US"/>
        </w:rPr>
        <w:t>/20</w:t>
      </w:r>
      <w:r w:rsidR="00880224" w:rsidRPr="002C61CF">
        <w:rPr>
          <w:rFonts w:eastAsiaTheme="minorHAnsi" w:cstheme="minorBidi"/>
          <w:lang w:eastAsia="en-US"/>
        </w:rPr>
        <w:t>21</w:t>
      </w:r>
      <w:r w:rsidR="00906E9B" w:rsidRPr="002C61CF">
        <w:rPr>
          <w:rFonts w:eastAsiaTheme="minorHAnsi" w:cstheme="minorBidi"/>
          <w:lang w:eastAsia="en-US"/>
        </w:rPr>
        <w:t xml:space="preserve"> </w:t>
      </w:r>
      <w:r w:rsidRPr="002C61CF">
        <w:rPr>
          <w:rFonts w:eastAsiaTheme="minorHAnsi" w:cstheme="minorBidi"/>
          <w:lang w:eastAsia="en-US"/>
        </w:rPr>
        <w:t>(</w:t>
      </w:r>
      <w:r w:rsidR="00880224" w:rsidRPr="002C61CF">
        <w:rPr>
          <w:rFonts w:eastAsiaTheme="minorHAnsi" w:cstheme="minorBidi"/>
          <w:i/>
          <w:lang w:eastAsia="en-US"/>
        </w:rPr>
        <w:t>RDC</w:t>
      </w:r>
      <w:r w:rsidRPr="002C61CF">
        <w:rPr>
          <w:rFonts w:eastAsiaTheme="minorHAnsi" w:cstheme="minorBidi"/>
          <w:i/>
          <w:lang w:eastAsia="en-US"/>
        </w:rPr>
        <w:t>)</w:t>
      </w:r>
      <w:r w:rsidRPr="002C61CF">
        <w:rPr>
          <w:rFonts w:eastAsiaTheme="minorHAnsi" w:cstheme="minorBidi"/>
          <w:lang w:eastAsia="en-US"/>
        </w:rPr>
        <w:t xml:space="preserve">, </w:t>
      </w:r>
      <w:r w:rsidRPr="002C61CF">
        <w:rPr>
          <w:rFonts w:eastAsiaTheme="minorHAnsi" w:cstheme="minorBidi"/>
          <w:noProof/>
          <w:lang w:eastAsia="en-US"/>
        </w:rPr>
        <w:t xml:space="preserve"> în vederea examinării performanțelor programelor, statele membre ar trebui să instituie comitete de monitorizare,</w:t>
      </w:r>
      <w:r w:rsidRPr="002C61CF">
        <w:rPr>
          <w:rFonts w:eastAsiaTheme="minorHAnsi" w:cstheme="minorBidi"/>
          <w:lang w:eastAsia="en-US"/>
        </w:rPr>
        <w:t xml:space="preserve"> în conformitate cu propriile cadre instituționale, legale și financiare, și să definească structura și funcțiile acestora în ceea ce privește fondurile ESI. </w:t>
      </w:r>
    </w:p>
    <w:p w14:paraId="53886A29" w14:textId="40C99C87" w:rsidR="00267CA9" w:rsidRPr="002C61CF" w:rsidRDefault="004E4CAE" w:rsidP="00267CA9">
      <w:pPr>
        <w:spacing w:after="200"/>
        <w:rPr>
          <w:rFonts w:eastAsiaTheme="minorHAnsi" w:cstheme="minorBidi"/>
          <w:noProof/>
          <w:lang w:val="it-IT" w:eastAsia="en-US"/>
        </w:rPr>
      </w:pPr>
      <w:r w:rsidRPr="002C61CF">
        <w:rPr>
          <w:rFonts w:eastAsiaTheme="minorHAnsi" w:cstheme="minorBidi"/>
          <w:lang w:eastAsia="en-US"/>
        </w:rPr>
        <w:t xml:space="preserve">Potrivit art. </w:t>
      </w:r>
      <w:r w:rsidR="00880224" w:rsidRPr="002C61CF">
        <w:rPr>
          <w:rFonts w:eastAsiaTheme="minorHAnsi" w:cstheme="minorBidi"/>
          <w:lang w:eastAsia="en-US"/>
        </w:rPr>
        <w:t>8</w:t>
      </w:r>
      <w:r w:rsidRPr="002C61CF">
        <w:rPr>
          <w:rFonts w:eastAsiaTheme="minorHAnsi" w:cstheme="minorBidi"/>
          <w:lang w:eastAsia="en-US"/>
        </w:rPr>
        <w:t xml:space="preserve"> din </w:t>
      </w:r>
      <w:r w:rsidR="00A51942" w:rsidRPr="002C61CF">
        <w:rPr>
          <w:rFonts w:eastAsiaTheme="minorHAnsi" w:cstheme="minorBidi"/>
          <w:lang w:eastAsia="en-US"/>
        </w:rPr>
        <w:t>Regulamentul (UE) 1060/2021 (</w:t>
      </w:r>
      <w:r w:rsidR="00A51942" w:rsidRPr="002C61CF">
        <w:rPr>
          <w:rFonts w:eastAsiaTheme="minorHAnsi" w:cstheme="minorBidi"/>
          <w:i/>
          <w:lang w:eastAsia="en-US"/>
        </w:rPr>
        <w:t>RDC)</w:t>
      </w:r>
      <w:r w:rsidRPr="002C61CF">
        <w:rPr>
          <w:rFonts w:eastAsiaTheme="minorHAnsi" w:cstheme="minorBidi"/>
          <w:lang w:eastAsia="en-US"/>
        </w:rPr>
        <w:t>, f</w:t>
      </w:r>
      <w:r w:rsidRPr="002C61CF">
        <w:rPr>
          <w:rFonts w:eastAsiaTheme="minorHAnsi" w:cstheme="minorBidi"/>
          <w:noProof/>
          <w:lang w:val="it-IT" w:eastAsia="en-US"/>
        </w:rPr>
        <w:t xml:space="preserve">iecare stat membru </w:t>
      </w:r>
      <w:r w:rsidR="00267CA9" w:rsidRPr="002C61CF">
        <w:rPr>
          <w:rFonts w:eastAsiaTheme="minorHAnsi" w:cstheme="minorBidi"/>
          <w:noProof/>
          <w:lang w:val="it-IT" w:eastAsia="en-US"/>
        </w:rPr>
        <w:t>organizează și implementează un parteneriat cuprinzător în conformitate cu cadrul său instituțional și juridic și ținând seama de particularitățile fondurilor.</w:t>
      </w:r>
    </w:p>
    <w:p w14:paraId="335D8ADA" w14:textId="77777777" w:rsidR="00267CA9" w:rsidRPr="002C61CF" w:rsidRDefault="00267CA9" w:rsidP="00267CA9">
      <w:pPr>
        <w:spacing w:after="200"/>
        <w:rPr>
          <w:rFonts w:eastAsiaTheme="minorHAnsi" w:cstheme="minorBidi"/>
          <w:noProof/>
          <w:lang w:val="it-IT" w:eastAsia="en-US"/>
        </w:rPr>
      </w:pPr>
      <w:r w:rsidRPr="002C61CF">
        <w:rPr>
          <w:rFonts w:eastAsiaTheme="minorHAnsi" w:cstheme="minorBidi"/>
          <w:noProof/>
          <w:lang w:val="it-IT" w:eastAsia="en-US"/>
        </w:rPr>
        <w:t>Parteneriatul respectiv include cel puțin următorii parteneri:</w:t>
      </w:r>
    </w:p>
    <w:p w14:paraId="26A48C83" w14:textId="77777777" w:rsidR="00267CA9" w:rsidRPr="002C61CF" w:rsidRDefault="00267CA9" w:rsidP="00267CA9">
      <w:pPr>
        <w:spacing w:after="200"/>
        <w:rPr>
          <w:rFonts w:eastAsiaTheme="minorHAnsi" w:cstheme="minorBidi"/>
          <w:noProof/>
          <w:lang w:val="it-IT" w:eastAsia="en-US"/>
        </w:rPr>
      </w:pPr>
      <w:r w:rsidRPr="002C61CF">
        <w:rPr>
          <w:rFonts w:eastAsiaTheme="minorHAnsi" w:cstheme="minorBidi"/>
          <w:noProof/>
          <w:lang w:val="it-IT" w:eastAsia="en-US"/>
        </w:rPr>
        <w:t>(a) autoritățile regionale, locale, urbane și alte autorități publice;</w:t>
      </w:r>
    </w:p>
    <w:p w14:paraId="11AF43BA" w14:textId="77777777" w:rsidR="00267CA9" w:rsidRPr="002C61CF" w:rsidRDefault="00267CA9" w:rsidP="00267CA9">
      <w:pPr>
        <w:spacing w:after="200"/>
        <w:rPr>
          <w:rFonts w:eastAsiaTheme="minorHAnsi" w:cstheme="minorBidi"/>
          <w:noProof/>
          <w:lang w:val="it-IT" w:eastAsia="en-US"/>
        </w:rPr>
      </w:pPr>
      <w:r w:rsidRPr="002C61CF">
        <w:rPr>
          <w:rFonts w:eastAsiaTheme="minorHAnsi" w:cstheme="minorBidi"/>
          <w:noProof/>
          <w:lang w:val="it-IT" w:eastAsia="en-US"/>
        </w:rPr>
        <w:t>(b) partenerii economici și sociali;</w:t>
      </w:r>
    </w:p>
    <w:p w14:paraId="422AAF75" w14:textId="05B058F1" w:rsidR="00267CA9" w:rsidRPr="002C61CF" w:rsidRDefault="00267CA9" w:rsidP="00267CA9">
      <w:pPr>
        <w:spacing w:after="200"/>
        <w:rPr>
          <w:rFonts w:eastAsiaTheme="minorHAnsi" w:cstheme="minorBidi"/>
          <w:noProof/>
          <w:lang w:val="it-IT" w:eastAsia="en-US"/>
        </w:rPr>
      </w:pPr>
      <w:r w:rsidRPr="002C61CF">
        <w:rPr>
          <w:rFonts w:eastAsiaTheme="minorHAnsi" w:cstheme="minorBidi"/>
          <w:noProof/>
          <w:lang w:val="it-IT" w:eastAsia="en-US"/>
        </w:rPr>
        <w:t>(c) organismele relevante care reprezintă societatea civilă, cum ar fi partenerii din domeniul protecției mediului, organizațiile neguvernamentale și organismele responsabile cu promovarea incluziunii sociale, a drepturilor fundamentale, a drepturilor persoanelor cu handicap, a egalității de gen și a nediscriminării;</w:t>
      </w:r>
    </w:p>
    <w:p w14:paraId="2EB008DC" w14:textId="77777777" w:rsidR="00267CA9" w:rsidRPr="002C61CF" w:rsidRDefault="00267CA9" w:rsidP="00267CA9">
      <w:pPr>
        <w:spacing w:after="200"/>
        <w:rPr>
          <w:rFonts w:eastAsiaTheme="minorHAnsi" w:cstheme="minorBidi"/>
          <w:noProof/>
          <w:lang w:val="it-IT" w:eastAsia="en-US"/>
        </w:rPr>
      </w:pPr>
      <w:r w:rsidRPr="002C61CF">
        <w:rPr>
          <w:rFonts w:eastAsiaTheme="minorHAnsi" w:cstheme="minorBidi"/>
          <w:noProof/>
          <w:lang w:val="it-IT" w:eastAsia="en-US"/>
        </w:rPr>
        <w:t xml:space="preserve">(d) organizații de cercetare și universități, după caz. </w:t>
      </w:r>
    </w:p>
    <w:p w14:paraId="46A687BC" w14:textId="663231DE" w:rsidR="004E4CAE" w:rsidRPr="002C61CF" w:rsidRDefault="004E4CAE" w:rsidP="00267CA9">
      <w:pPr>
        <w:spacing w:after="200"/>
        <w:rPr>
          <w:rFonts w:eastAsiaTheme="minorHAnsi" w:cstheme="minorBidi"/>
          <w:noProof/>
          <w:lang w:val="it-IT" w:eastAsia="en-US"/>
        </w:rPr>
      </w:pPr>
      <w:r w:rsidRPr="002C61CF">
        <w:rPr>
          <w:rFonts w:eastAsiaTheme="minorHAnsi"/>
          <w:noProof/>
          <w:lang w:bidi="ro-RO"/>
        </w:rPr>
        <w:t>În conformitate cu principiul guvernanței pe mai multe niveluri, statele membre implică partenerii respectivi în pregătirea acordurilor de parteneriat, precum și pe tot parcursul pregătirii și implementării programelor, inclusiv prin participarea la comitetele de monitorizare.</w:t>
      </w:r>
    </w:p>
    <w:p w14:paraId="30C17A7C" w14:textId="4BCF8A1B" w:rsidR="004E4CAE" w:rsidRPr="002C61CF" w:rsidRDefault="004E4CAE" w:rsidP="004E4CAE">
      <w:pPr>
        <w:spacing w:before="120" w:after="120"/>
        <w:rPr>
          <w:iCs/>
          <w:noProof/>
          <w:lang w:bidi="ro-RO"/>
        </w:rPr>
      </w:pPr>
      <w:r w:rsidRPr="002C61CF">
        <w:rPr>
          <w:rFonts w:eastAsiaTheme="minorHAnsi"/>
          <w:noProof/>
          <w:lang w:bidi="ro-RO"/>
        </w:rPr>
        <w:t xml:space="preserve">Cel puțin o dată pe an, Comisia </w:t>
      </w:r>
      <w:r w:rsidR="003D37D6" w:rsidRPr="002C61CF">
        <w:rPr>
          <w:rFonts w:eastAsiaTheme="minorHAnsi"/>
          <w:noProof/>
          <w:lang w:bidi="ro-RO"/>
        </w:rPr>
        <w:t xml:space="preserve">Europeana </w:t>
      </w:r>
      <w:r w:rsidRPr="002C61CF">
        <w:rPr>
          <w:rFonts w:eastAsiaTheme="minorHAnsi"/>
          <w:noProof/>
          <w:lang w:bidi="ro-RO"/>
        </w:rPr>
        <w:t>consultă organizațiile care reprezintă partenerii la nivelul Uniunii în ceea ce privește implementarea programelor.</w:t>
      </w:r>
    </w:p>
    <w:p w14:paraId="0984C709" w14:textId="3977F800" w:rsidR="004E4CAE" w:rsidRPr="002C61CF" w:rsidRDefault="004E4CAE" w:rsidP="004E4CAE">
      <w:pPr>
        <w:spacing w:after="200"/>
        <w:rPr>
          <w:rFonts w:eastAsiaTheme="minorHAnsi" w:cstheme="minorBidi"/>
          <w:lang w:eastAsia="en-US"/>
        </w:rPr>
      </w:pPr>
      <w:r w:rsidRPr="002C61CF">
        <w:rPr>
          <w:rFonts w:eastAsiaTheme="minorHAnsi" w:cstheme="minorBidi"/>
          <w:lang w:eastAsia="en-US"/>
        </w:rPr>
        <w:t xml:space="preserve">Prevederile referitoare la constituirea Comitetului de </w:t>
      </w:r>
      <w:r w:rsidR="000F670B" w:rsidRPr="002C61CF">
        <w:rPr>
          <w:rFonts w:eastAsiaTheme="minorHAnsi" w:cstheme="minorBidi"/>
          <w:lang w:eastAsia="en-US"/>
        </w:rPr>
        <w:t>M</w:t>
      </w:r>
      <w:r w:rsidRPr="002C61CF">
        <w:rPr>
          <w:rFonts w:eastAsiaTheme="minorHAnsi" w:cstheme="minorBidi"/>
          <w:lang w:eastAsia="en-US"/>
        </w:rPr>
        <w:t>onitorizare sunt incluse în art. 3</w:t>
      </w:r>
      <w:r w:rsidR="00880224" w:rsidRPr="002C61CF">
        <w:rPr>
          <w:rFonts w:eastAsiaTheme="minorHAnsi" w:cstheme="minorBidi"/>
          <w:lang w:eastAsia="en-US"/>
        </w:rPr>
        <w:t>8</w:t>
      </w:r>
      <w:r w:rsidRPr="002C61CF">
        <w:rPr>
          <w:rFonts w:eastAsiaTheme="minorHAnsi" w:cstheme="minorBidi"/>
          <w:lang w:eastAsia="en-US"/>
        </w:rPr>
        <w:t xml:space="preserve"> din </w:t>
      </w:r>
      <w:r w:rsidR="00A51942" w:rsidRPr="002C61CF">
        <w:rPr>
          <w:rFonts w:eastAsiaTheme="minorHAnsi" w:cstheme="minorBidi"/>
          <w:lang w:eastAsia="en-US"/>
        </w:rPr>
        <w:t>Regulamentul (UE) 1060/2021 (</w:t>
      </w:r>
      <w:r w:rsidR="00A51942" w:rsidRPr="002C61CF">
        <w:rPr>
          <w:rFonts w:eastAsiaTheme="minorHAnsi" w:cstheme="minorBidi"/>
          <w:i/>
          <w:lang w:eastAsia="en-US"/>
        </w:rPr>
        <w:t>RDC)</w:t>
      </w:r>
      <w:r w:rsidRPr="002C61CF">
        <w:rPr>
          <w:rFonts w:eastAsiaTheme="minorHAnsi" w:cstheme="minorBidi"/>
          <w:lang w:eastAsia="en-US"/>
        </w:rPr>
        <w:t xml:space="preserve">. Astfel, în termen de trei luni de la data notificării statului membru privind decizia Comisiei de adoptare a programului, acesta instituie, în conformitate cu propriul cadru instituțional, juridic și financiar, un comitet de monitorizare a implementării programului, în acord cu autoritatea de management. Un stat membru poate institui un singur comitet de monitorizare care să acopere mai multe programe cofinanțate din fondurile ESI. </w:t>
      </w:r>
      <w:r w:rsidR="0013040D" w:rsidRPr="002C61CF">
        <w:rPr>
          <w:rFonts w:eastAsiaTheme="minorHAnsi" w:cstheme="minorBidi"/>
          <w:lang w:eastAsia="en-US"/>
        </w:rPr>
        <w:t xml:space="preserve">Fiecare </w:t>
      </w:r>
      <w:r w:rsidRPr="002C61CF">
        <w:rPr>
          <w:rFonts w:eastAsiaTheme="minorHAnsi" w:cstheme="minorBidi"/>
          <w:lang w:eastAsia="en-US"/>
        </w:rPr>
        <w:t>comitet de monitorizare stabilește și adoptă propriul regulament de procedură în conformitate cu cadrul instituțional, juridic și financiar al statului membru în cauză.</w:t>
      </w:r>
    </w:p>
    <w:p w14:paraId="45D44B88" w14:textId="671FE51D" w:rsidR="004E4CAE" w:rsidRPr="002C61CF" w:rsidRDefault="004E4CAE" w:rsidP="004E4CAE">
      <w:pPr>
        <w:spacing w:after="200"/>
        <w:rPr>
          <w:rFonts w:eastAsiaTheme="minorHAnsi" w:cstheme="minorBidi"/>
          <w:lang w:eastAsia="en-US"/>
        </w:rPr>
      </w:pPr>
      <w:r w:rsidRPr="002C61CF">
        <w:rPr>
          <w:rFonts w:eastAsiaTheme="minorHAnsi" w:cstheme="minorBidi"/>
          <w:lang w:eastAsia="en-US"/>
        </w:rPr>
        <w:t xml:space="preserve">Componența </w:t>
      </w:r>
      <w:r w:rsidR="000F670B" w:rsidRPr="002C61CF">
        <w:rPr>
          <w:rFonts w:eastAsiaTheme="minorHAnsi" w:cstheme="minorBidi"/>
          <w:lang w:eastAsia="en-US"/>
        </w:rPr>
        <w:t>C</w:t>
      </w:r>
      <w:r w:rsidRPr="002C61CF">
        <w:rPr>
          <w:rFonts w:eastAsiaTheme="minorHAnsi" w:cstheme="minorBidi"/>
          <w:lang w:eastAsia="en-US"/>
        </w:rPr>
        <w:t xml:space="preserve">omitetului de </w:t>
      </w:r>
      <w:r w:rsidR="000F670B" w:rsidRPr="002C61CF">
        <w:rPr>
          <w:rFonts w:eastAsiaTheme="minorHAnsi" w:cstheme="minorBidi"/>
          <w:lang w:eastAsia="en-US"/>
        </w:rPr>
        <w:t>M</w:t>
      </w:r>
      <w:r w:rsidRPr="002C61CF">
        <w:rPr>
          <w:rFonts w:eastAsiaTheme="minorHAnsi" w:cstheme="minorBidi"/>
          <w:lang w:eastAsia="en-US"/>
        </w:rPr>
        <w:t>onitorizare (potrivit art. 3</w:t>
      </w:r>
      <w:r w:rsidR="00880224" w:rsidRPr="002C61CF">
        <w:rPr>
          <w:rFonts w:eastAsiaTheme="minorHAnsi" w:cstheme="minorBidi"/>
          <w:lang w:eastAsia="en-US"/>
        </w:rPr>
        <w:t xml:space="preserve">9 </w:t>
      </w:r>
      <w:r w:rsidRPr="002C61CF">
        <w:rPr>
          <w:rFonts w:eastAsiaTheme="minorHAnsi" w:cstheme="minorBidi"/>
          <w:lang w:eastAsia="en-US"/>
        </w:rPr>
        <w:t xml:space="preserve">din </w:t>
      </w:r>
      <w:r w:rsidR="00A1504D" w:rsidRPr="002C61CF">
        <w:rPr>
          <w:rFonts w:eastAsiaTheme="minorHAnsi" w:cstheme="minorBidi"/>
          <w:lang w:eastAsia="en-US"/>
        </w:rPr>
        <w:t>Regulamentul (UE) 1060/2021 (</w:t>
      </w:r>
      <w:r w:rsidR="00A1504D" w:rsidRPr="002C61CF">
        <w:rPr>
          <w:rFonts w:eastAsiaTheme="minorHAnsi" w:cstheme="minorBidi"/>
          <w:i/>
          <w:lang w:eastAsia="en-US"/>
        </w:rPr>
        <w:t>RDC)</w:t>
      </w:r>
      <w:r w:rsidRPr="002C61CF">
        <w:rPr>
          <w:rFonts w:eastAsiaTheme="minorHAnsi" w:cstheme="minorBidi"/>
          <w:lang w:eastAsia="en-US"/>
        </w:rPr>
        <w:t xml:space="preserve">) este </w:t>
      </w:r>
      <w:r w:rsidR="005E0FFE" w:rsidRPr="002C61CF">
        <w:rPr>
          <w:rFonts w:eastAsiaTheme="minorHAnsi" w:cstheme="minorBidi"/>
          <w:lang w:eastAsia="en-US"/>
        </w:rPr>
        <w:t>stabilit</w:t>
      </w:r>
      <w:r w:rsidRPr="002C61CF">
        <w:rPr>
          <w:rFonts w:eastAsiaTheme="minorHAnsi" w:cstheme="minorBidi"/>
          <w:lang w:eastAsia="en-US"/>
        </w:rPr>
        <w:t xml:space="preserve">ă de statul membru, </w:t>
      </w:r>
      <w:r w:rsidR="000F670B" w:rsidRPr="002C61CF">
        <w:rPr>
          <w:rFonts w:eastAsiaTheme="minorHAnsi" w:cstheme="minorBidi"/>
          <w:lang w:eastAsia="en-US"/>
        </w:rPr>
        <w:t>C</w:t>
      </w:r>
      <w:r w:rsidRPr="002C61CF">
        <w:rPr>
          <w:rFonts w:eastAsiaTheme="minorHAnsi" w:cstheme="minorBidi"/>
          <w:lang w:eastAsia="en-US"/>
        </w:rPr>
        <w:t xml:space="preserve">omitetul de </w:t>
      </w:r>
      <w:r w:rsidR="000F670B" w:rsidRPr="002C61CF">
        <w:rPr>
          <w:rFonts w:eastAsiaTheme="minorHAnsi" w:cstheme="minorBidi"/>
          <w:lang w:eastAsia="en-US"/>
        </w:rPr>
        <w:t>M</w:t>
      </w:r>
      <w:r w:rsidRPr="002C61CF">
        <w:rPr>
          <w:rFonts w:eastAsiaTheme="minorHAnsi" w:cstheme="minorBidi"/>
          <w:lang w:eastAsia="en-US"/>
        </w:rPr>
        <w:t xml:space="preserve">onitorizare trebuind să fie compus din reprezentanți ai autorităților competente ale statului membru și ai organismelor intermediare și din reprezentanți ai partenerilor menționați la articolul </w:t>
      </w:r>
      <w:r w:rsidR="00791A2C" w:rsidRPr="002C61CF">
        <w:rPr>
          <w:rFonts w:eastAsiaTheme="minorHAnsi" w:cstheme="minorBidi"/>
          <w:lang w:eastAsia="en-US"/>
        </w:rPr>
        <w:t>8</w:t>
      </w:r>
      <w:r w:rsidR="00F530CD" w:rsidRPr="002C61CF">
        <w:rPr>
          <w:rFonts w:eastAsiaTheme="minorHAnsi" w:cstheme="minorBidi"/>
          <w:lang w:eastAsia="en-US"/>
        </w:rPr>
        <w:t>, printr-un proces transparent.</w:t>
      </w:r>
    </w:p>
    <w:p w14:paraId="7C628123" w14:textId="1F9C85FD" w:rsidR="004E4CAE" w:rsidRPr="002C61CF" w:rsidRDefault="008D4FB5" w:rsidP="004E4CAE">
      <w:pPr>
        <w:spacing w:after="200"/>
        <w:rPr>
          <w:rFonts w:eastAsiaTheme="minorHAnsi" w:cstheme="minorBidi"/>
          <w:lang w:eastAsia="en-US"/>
        </w:rPr>
      </w:pPr>
      <w:r w:rsidRPr="002C61CF">
        <w:rPr>
          <w:rFonts w:eastAsiaTheme="minorHAnsi" w:cstheme="minorBidi"/>
          <w:lang w:eastAsia="en-US"/>
        </w:rPr>
        <w:t>Fiecare membru al comitetului de monitorizare dispune de un vot</w:t>
      </w:r>
      <w:r w:rsidR="004E4CAE" w:rsidRPr="002C61CF">
        <w:rPr>
          <w:rFonts w:eastAsiaTheme="minorHAnsi" w:cstheme="minorBidi"/>
          <w:lang w:eastAsia="en-US"/>
        </w:rPr>
        <w:t xml:space="preserve">. Lista membrilor </w:t>
      </w:r>
      <w:r w:rsidR="000F670B" w:rsidRPr="002C61CF">
        <w:rPr>
          <w:rFonts w:eastAsiaTheme="minorHAnsi" w:cstheme="minorBidi"/>
          <w:lang w:eastAsia="en-US"/>
        </w:rPr>
        <w:t>C</w:t>
      </w:r>
      <w:r w:rsidR="004E4CAE" w:rsidRPr="002C61CF">
        <w:rPr>
          <w:rFonts w:eastAsiaTheme="minorHAnsi" w:cstheme="minorBidi"/>
          <w:lang w:eastAsia="en-US"/>
        </w:rPr>
        <w:t xml:space="preserve">omitetului de </w:t>
      </w:r>
      <w:r w:rsidR="000F670B" w:rsidRPr="002C61CF">
        <w:rPr>
          <w:rFonts w:eastAsiaTheme="minorHAnsi" w:cstheme="minorBidi"/>
          <w:lang w:eastAsia="en-US"/>
        </w:rPr>
        <w:t>M</w:t>
      </w:r>
      <w:r w:rsidR="004E4CAE" w:rsidRPr="002C61CF">
        <w:rPr>
          <w:rFonts w:eastAsiaTheme="minorHAnsi" w:cstheme="minorBidi"/>
          <w:lang w:eastAsia="en-US"/>
        </w:rPr>
        <w:t>onitorizare se publică. Comisia</w:t>
      </w:r>
      <w:r w:rsidR="003D37D6" w:rsidRPr="002C61CF">
        <w:rPr>
          <w:rFonts w:eastAsiaTheme="minorHAnsi" w:cstheme="minorBidi"/>
          <w:lang w:eastAsia="en-US"/>
        </w:rPr>
        <w:t xml:space="preserve"> </w:t>
      </w:r>
      <w:r w:rsidR="003D37D6" w:rsidRPr="002C61CF">
        <w:rPr>
          <w:rFonts w:eastAsiaTheme="minorHAnsi"/>
          <w:noProof/>
          <w:lang w:bidi="ro-RO"/>
        </w:rPr>
        <w:t>Europeana</w:t>
      </w:r>
      <w:r w:rsidR="004E4CAE" w:rsidRPr="002C61CF">
        <w:rPr>
          <w:rFonts w:eastAsiaTheme="minorHAnsi" w:cstheme="minorBidi"/>
          <w:lang w:eastAsia="en-US"/>
        </w:rPr>
        <w:t xml:space="preserve"> participă la lucrările </w:t>
      </w:r>
      <w:r w:rsidR="000F670B" w:rsidRPr="002C61CF">
        <w:rPr>
          <w:rFonts w:eastAsiaTheme="minorHAnsi" w:cstheme="minorBidi"/>
          <w:lang w:eastAsia="en-US"/>
        </w:rPr>
        <w:t>C</w:t>
      </w:r>
      <w:r w:rsidR="004E4CAE" w:rsidRPr="002C61CF">
        <w:rPr>
          <w:rFonts w:eastAsiaTheme="minorHAnsi" w:cstheme="minorBidi"/>
          <w:lang w:eastAsia="en-US"/>
        </w:rPr>
        <w:t xml:space="preserve">omitetului de </w:t>
      </w:r>
      <w:r w:rsidR="000F670B" w:rsidRPr="002C61CF">
        <w:rPr>
          <w:rFonts w:eastAsiaTheme="minorHAnsi" w:cstheme="minorBidi"/>
          <w:lang w:eastAsia="en-US"/>
        </w:rPr>
        <w:t>M</w:t>
      </w:r>
      <w:r w:rsidR="004E4CAE" w:rsidRPr="002C61CF">
        <w:rPr>
          <w:rFonts w:eastAsiaTheme="minorHAnsi" w:cstheme="minorBidi"/>
          <w:lang w:eastAsia="en-US"/>
        </w:rPr>
        <w:t xml:space="preserve">onitorizare </w:t>
      </w:r>
      <w:r w:rsidR="00593DA5" w:rsidRPr="002C61CF">
        <w:rPr>
          <w:rFonts w:eastAsiaTheme="minorHAnsi" w:cstheme="minorBidi"/>
          <w:lang w:eastAsia="en-US"/>
        </w:rPr>
        <w:t>cu rol de monitorizare și consultativ</w:t>
      </w:r>
      <w:r w:rsidR="004E4CAE" w:rsidRPr="002C61CF">
        <w:rPr>
          <w:rFonts w:eastAsiaTheme="minorHAnsi" w:cstheme="minorBidi"/>
          <w:lang w:eastAsia="en-US"/>
        </w:rPr>
        <w:t xml:space="preserve">. Comitetul de </w:t>
      </w:r>
      <w:r w:rsidR="006F5744" w:rsidRPr="002C61CF">
        <w:rPr>
          <w:rFonts w:eastAsiaTheme="minorHAnsi" w:cstheme="minorBidi"/>
          <w:lang w:eastAsia="en-US"/>
        </w:rPr>
        <w:t>M</w:t>
      </w:r>
      <w:r w:rsidR="004E4CAE" w:rsidRPr="002C61CF">
        <w:rPr>
          <w:rFonts w:eastAsiaTheme="minorHAnsi" w:cstheme="minorBidi"/>
          <w:lang w:eastAsia="en-US"/>
        </w:rPr>
        <w:t>onitorizare este prezidat de un reprezentant al statului membru sau al autorității de management.</w:t>
      </w:r>
    </w:p>
    <w:p w14:paraId="28592F23" w14:textId="77777777" w:rsidR="003B6AE0" w:rsidRPr="002C61CF" w:rsidRDefault="004E4CAE" w:rsidP="00B46129">
      <w:pPr>
        <w:spacing w:after="120"/>
        <w:rPr>
          <w:rFonts w:eastAsiaTheme="minorHAnsi" w:cstheme="minorBidi"/>
          <w:lang w:eastAsia="en-US"/>
        </w:rPr>
      </w:pPr>
      <w:r w:rsidRPr="002C61CF">
        <w:rPr>
          <w:rFonts w:eastAsiaTheme="minorHAnsi" w:cstheme="minorBidi"/>
          <w:lang w:eastAsia="en-US"/>
        </w:rPr>
        <w:lastRenderedPageBreak/>
        <w:t xml:space="preserve">Funcțiile </w:t>
      </w:r>
      <w:r w:rsidR="006F5744" w:rsidRPr="002C61CF">
        <w:rPr>
          <w:rFonts w:eastAsiaTheme="minorHAnsi" w:cstheme="minorBidi"/>
          <w:lang w:eastAsia="en-US"/>
        </w:rPr>
        <w:t>C</w:t>
      </w:r>
      <w:r w:rsidRPr="002C61CF">
        <w:rPr>
          <w:rFonts w:eastAsiaTheme="minorHAnsi" w:cstheme="minorBidi"/>
          <w:lang w:eastAsia="en-US"/>
        </w:rPr>
        <w:t xml:space="preserve">omitetului de </w:t>
      </w:r>
      <w:r w:rsidR="006F5744" w:rsidRPr="002C61CF">
        <w:rPr>
          <w:rFonts w:eastAsiaTheme="minorHAnsi" w:cstheme="minorBidi"/>
          <w:lang w:eastAsia="en-US"/>
        </w:rPr>
        <w:t>M</w:t>
      </w:r>
      <w:r w:rsidRPr="002C61CF">
        <w:rPr>
          <w:rFonts w:eastAsiaTheme="minorHAnsi" w:cstheme="minorBidi"/>
          <w:lang w:eastAsia="en-US"/>
        </w:rPr>
        <w:t xml:space="preserve">onitorizare sunt detaliate în art. </w:t>
      </w:r>
      <w:r w:rsidR="009D692E" w:rsidRPr="002C61CF">
        <w:rPr>
          <w:rFonts w:eastAsiaTheme="minorHAnsi" w:cstheme="minorBidi"/>
          <w:lang w:eastAsia="en-US"/>
        </w:rPr>
        <w:t xml:space="preserve">40 </w:t>
      </w:r>
      <w:r w:rsidRPr="002C61CF">
        <w:rPr>
          <w:rFonts w:eastAsiaTheme="minorHAnsi" w:cstheme="minorBidi"/>
          <w:lang w:eastAsia="en-US"/>
        </w:rPr>
        <w:t xml:space="preserve">din </w:t>
      </w:r>
      <w:r w:rsidR="00CD4730" w:rsidRPr="002C61CF">
        <w:rPr>
          <w:rFonts w:eastAsiaTheme="minorHAnsi" w:cstheme="minorBidi"/>
          <w:lang w:eastAsia="en-US"/>
        </w:rPr>
        <w:t>Regulamentul (UE) 1060/2021 (</w:t>
      </w:r>
      <w:r w:rsidR="00CD4730" w:rsidRPr="002C61CF">
        <w:rPr>
          <w:rFonts w:eastAsiaTheme="minorHAnsi" w:cstheme="minorBidi"/>
          <w:i/>
          <w:lang w:eastAsia="en-US"/>
        </w:rPr>
        <w:t>RDC)</w:t>
      </w:r>
      <w:r w:rsidRPr="002C61CF">
        <w:rPr>
          <w:rFonts w:eastAsiaTheme="minorHAnsi" w:cstheme="minorBidi"/>
          <w:lang w:eastAsia="en-US"/>
        </w:rPr>
        <w:t xml:space="preserve">. </w:t>
      </w:r>
    </w:p>
    <w:p w14:paraId="205FBD09" w14:textId="77777777" w:rsidR="003B6AE0" w:rsidRPr="002C61CF" w:rsidRDefault="003B6AE0" w:rsidP="003B6AE0">
      <w:pPr>
        <w:spacing w:after="120"/>
        <w:rPr>
          <w:rFonts w:eastAsiaTheme="minorHAnsi" w:cstheme="minorBidi"/>
          <w:lang w:eastAsia="en-US"/>
        </w:rPr>
      </w:pPr>
      <w:r w:rsidRPr="002C61CF">
        <w:rPr>
          <w:rFonts w:eastAsiaTheme="minorHAnsi" w:cstheme="minorBidi"/>
          <w:lang w:eastAsia="en-US"/>
        </w:rPr>
        <w:t xml:space="preserve">Comitetul de monitorizare </w:t>
      </w:r>
      <w:r w:rsidRPr="002C61CF">
        <w:rPr>
          <w:rFonts w:eastAsiaTheme="minorHAnsi" w:cstheme="minorBidi"/>
          <w:b/>
          <w:bCs/>
          <w:lang w:eastAsia="en-US"/>
        </w:rPr>
        <w:t>examinează</w:t>
      </w:r>
      <w:r w:rsidRPr="002C61CF">
        <w:rPr>
          <w:rFonts w:eastAsiaTheme="minorHAnsi" w:cstheme="minorBidi"/>
          <w:lang w:eastAsia="en-US"/>
        </w:rPr>
        <w:t>:</w:t>
      </w:r>
    </w:p>
    <w:p w14:paraId="25A5A52F" w14:textId="6113D960" w:rsidR="003B6AE0" w:rsidRPr="002C61CF" w:rsidRDefault="003B6AE0" w:rsidP="00FE6709">
      <w:pPr>
        <w:rPr>
          <w:rFonts w:eastAsiaTheme="minorHAnsi" w:cstheme="minorBidi"/>
          <w:lang w:eastAsia="en-US"/>
        </w:rPr>
      </w:pPr>
      <w:r w:rsidRPr="002C61CF">
        <w:rPr>
          <w:rFonts w:eastAsiaTheme="minorHAnsi" w:cstheme="minorBidi"/>
          <w:lang w:eastAsia="en-US"/>
        </w:rPr>
        <w:t>(a) progresele înregistrate în ceea ce privește implementarea programului și realizarea obiectivelor de etapă și a țintelor;</w:t>
      </w:r>
    </w:p>
    <w:p w14:paraId="5EBECAE6" w14:textId="77777777" w:rsidR="003B6AE0" w:rsidRPr="002C61CF" w:rsidRDefault="003B6AE0" w:rsidP="00FE6709">
      <w:pPr>
        <w:rPr>
          <w:rFonts w:eastAsiaTheme="minorHAnsi" w:cstheme="minorBidi"/>
          <w:lang w:eastAsia="en-US"/>
        </w:rPr>
      </w:pPr>
      <w:r w:rsidRPr="002C61CF">
        <w:rPr>
          <w:rFonts w:eastAsiaTheme="minorHAnsi" w:cstheme="minorBidi"/>
          <w:lang w:eastAsia="en-US"/>
        </w:rPr>
        <w:t>(b) orice probleme care influențează performanța programului și măsurile luate pentru a le remedia;</w:t>
      </w:r>
    </w:p>
    <w:p w14:paraId="76BF75AB" w14:textId="492663F7" w:rsidR="003B6AE0" w:rsidRPr="002C61CF" w:rsidRDefault="003B6AE0" w:rsidP="00FE6709">
      <w:pPr>
        <w:rPr>
          <w:rFonts w:eastAsiaTheme="minorHAnsi" w:cstheme="minorBidi"/>
          <w:lang w:eastAsia="en-US"/>
        </w:rPr>
      </w:pPr>
      <w:r w:rsidRPr="002C61CF">
        <w:rPr>
          <w:rFonts w:eastAsiaTheme="minorHAnsi" w:cstheme="minorBidi"/>
          <w:lang w:eastAsia="en-US"/>
        </w:rPr>
        <w:t>(c) contribuția programului la abordarea provocărilor identificate în recomandările relevante specifice fiecărei țări, care au legătură cu implementarea programului;</w:t>
      </w:r>
    </w:p>
    <w:p w14:paraId="16166D93" w14:textId="18752B93" w:rsidR="003B6AE0" w:rsidRPr="002C61CF" w:rsidRDefault="003B6AE0" w:rsidP="00FE6709">
      <w:pPr>
        <w:rPr>
          <w:rFonts w:eastAsiaTheme="minorHAnsi" w:cstheme="minorBidi"/>
          <w:lang w:eastAsia="en-US"/>
        </w:rPr>
      </w:pPr>
      <w:r w:rsidRPr="002C61CF">
        <w:rPr>
          <w:rFonts w:eastAsiaTheme="minorHAnsi" w:cstheme="minorBidi"/>
          <w:lang w:eastAsia="en-US"/>
        </w:rPr>
        <w:t>(d) elementele evaluării ex ante enumerate la articolul 58 alineatul (3) și în documentul de strategie menționat la articolul 59 alineatul (1)</w:t>
      </w:r>
      <w:r w:rsidR="00C70D66" w:rsidRPr="002C61CF">
        <w:rPr>
          <w:rFonts w:eastAsiaTheme="minorHAnsi" w:cstheme="minorBidi"/>
          <w:lang w:eastAsia="en-US"/>
        </w:rPr>
        <w:t>, referitoare la Instrumente Financiare;</w:t>
      </w:r>
    </w:p>
    <w:p w14:paraId="56321F48" w14:textId="3AD4F013" w:rsidR="003B6AE0" w:rsidRPr="002C61CF" w:rsidRDefault="003B6AE0" w:rsidP="00FE6709">
      <w:pPr>
        <w:rPr>
          <w:rFonts w:eastAsiaTheme="minorHAnsi" w:cstheme="minorBidi"/>
          <w:lang w:eastAsia="en-US"/>
        </w:rPr>
      </w:pPr>
      <w:r w:rsidRPr="002C61CF">
        <w:rPr>
          <w:rFonts w:eastAsiaTheme="minorHAnsi" w:cstheme="minorBidi"/>
          <w:lang w:eastAsia="en-US"/>
        </w:rPr>
        <w:t>(e) progresele înregistrate cu privire la efectuarea evaluărilor, la sinteza evaluărilor și la orice acțiuni ulterioare constatărilor;</w:t>
      </w:r>
    </w:p>
    <w:p w14:paraId="5BE6F42E" w14:textId="77777777" w:rsidR="003B6AE0" w:rsidRPr="002C61CF" w:rsidRDefault="003B6AE0" w:rsidP="00FE6709">
      <w:pPr>
        <w:rPr>
          <w:rFonts w:eastAsiaTheme="minorHAnsi" w:cstheme="minorBidi"/>
          <w:lang w:eastAsia="en-US"/>
        </w:rPr>
      </w:pPr>
      <w:r w:rsidRPr="002C61CF">
        <w:rPr>
          <w:rFonts w:eastAsiaTheme="minorHAnsi" w:cstheme="minorBidi"/>
          <w:lang w:eastAsia="en-US"/>
        </w:rPr>
        <w:t>(f) punerea în aplicare a acțiunilor în legătură cu comunicarea și vizibilitatea;</w:t>
      </w:r>
    </w:p>
    <w:p w14:paraId="46327F8C" w14:textId="77777777" w:rsidR="003B6AE0" w:rsidRPr="002C61CF" w:rsidRDefault="003B6AE0" w:rsidP="00FE6709">
      <w:pPr>
        <w:rPr>
          <w:rFonts w:eastAsiaTheme="minorHAnsi" w:cstheme="minorBidi"/>
          <w:lang w:eastAsia="en-US"/>
        </w:rPr>
      </w:pPr>
      <w:r w:rsidRPr="002C61CF">
        <w:rPr>
          <w:rFonts w:eastAsiaTheme="minorHAnsi" w:cstheme="minorBidi"/>
          <w:lang w:eastAsia="en-US"/>
        </w:rPr>
        <w:t>(g) progresele înregistrate în implementarea operațiunilor de importanță strategică, dacă este cazul;</w:t>
      </w:r>
    </w:p>
    <w:p w14:paraId="1A53FAD9" w14:textId="77777777" w:rsidR="003B6AE0" w:rsidRPr="002C61CF" w:rsidRDefault="003B6AE0" w:rsidP="00FE6709">
      <w:pPr>
        <w:rPr>
          <w:rFonts w:eastAsiaTheme="minorHAnsi" w:cstheme="minorBidi"/>
          <w:lang w:eastAsia="en-US"/>
        </w:rPr>
      </w:pPr>
      <w:r w:rsidRPr="002C61CF">
        <w:rPr>
          <w:rFonts w:eastAsiaTheme="minorHAnsi" w:cstheme="minorBidi"/>
          <w:lang w:eastAsia="en-US"/>
        </w:rPr>
        <w:t>(h) îndeplinirea condițiilor favorizante și aplicarea acestora pe întreg parcursul perioadei de programare;</w:t>
      </w:r>
    </w:p>
    <w:p w14:paraId="64BB8ED3" w14:textId="3A89C61E" w:rsidR="003B6AE0" w:rsidRPr="002C61CF" w:rsidRDefault="003B6AE0" w:rsidP="00FE6709">
      <w:pPr>
        <w:rPr>
          <w:rFonts w:eastAsiaTheme="minorHAnsi" w:cstheme="minorBidi"/>
          <w:lang w:eastAsia="en-US"/>
        </w:rPr>
      </w:pPr>
      <w:r w:rsidRPr="002C61CF">
        <w:rPr>
          <w:rFonts w:eastAsiaTheme="minorHAnsi" w:cstheme="minorBidi"/>
          <w:lang w:eastAsia="en-US"/>
        </w:rPr>
        <w:t>(i) progresele înregistrate în ceea ce privește consolidarea capacității administrative pentru instituțiile publice, parteneri și beneficiari, dacă este cazul;</w:t>
      </w:r>
    </w:p>
    <w:p w14:paraId="52C17D5F" w14:textId="1F5147A9" w:rsidR="003B6AE0" w:rsidRPr="002C61CF" w:rsidRDefault="003B6AE0" w:rsidP="00FE6709">
      <w:pPr>
        <w:rPr>
          <w:rFonts w:eastAsiaTheme="minorHAnsi" w:cstheme="minorBidi"/>
          <w:lang w:eastAsia="en-US"/>
        </w:rPr>
      </w:pPr>
      <w:r w:rsidRPr="002C61CF">
        <w:rPr>
          <w:rFonts w:eastAsiaTheme="minorHAnsi" w:cstheme="minorBidi"/>
          <w:lang w:eastAsia="en-US"/>
        </w:rPr>
        <w:t>(j) informații privind implementarea contribuției programului la Programul InvestEU în conformitate cu articolul 14 sau a resurselor transferate în conformitate cu articolul 26, după caz.</w:t>
      </w:r>
    </w:p>
    <w:p w14:paraId="688BB524" w14:textId="77777777" w:rsidR="00FE6709" w:rsidRPr="002C61CF" w:rsidRDefault="00FE6709" w:rsidP="003B6AE0">
      <w:pPr>
        <w:spacing w:after="120"/>
        <w:rPr>
          <w:rFonts w:eastAsiaTheme="minorHAnsi" w:cstheme="minorBidi"/>
          <w:sz w:val="16"/>
          <w:szCs w:val="16"/>
          <w:lang w:eastAsia="en-US"/>
        </w:rPr>
      </w:pPr>
    </w:p>
    <w:p w14:paraId="4BB81D91" w14:textId="6B885758" w:rsidR="003B6AE0" w:rsidRPr="002C61CF" w:rsidRDefault="003B6AE0" w:rsidP="003B6AE0">
      <w:pPr>
        <w:spacing w:after="120"/>
        <w:rPr>
          <w:rFonts w:eastAsiaTheme="minorHAnsi" w:cstheme="minorBidi"/>
          <w:lang w:eastAsia="en-US"/>
        </w:rPr>
      </w:pPr>
      <w:r w:rsidRPr="002C61CF">
        <w:rPr>
          <w:rFonts w:eastAsiaTheme="minorHAnsi" w:cstheme="minorBidi"/>
          <w:lang w:eastAsia="en-US"/>
        </w:rPr>
        <w:t xml:space="preserve">Comitetul de monitorizare </w:t>
      </w:r>
      <w:r w:rsidRPr="002C61CF">
        <w:rPr>
          <w:rFonts w:eastAsiaTheme="minorHAnsi" w:cstheme="minorBidi"/>
          <w:b/>
          <w:bCs/>
          <w:lang w:eastAsia="en-US"/>
        </w:rPr>
        <w:t>aprobă</w:t>
      </w:r>
      <w:r w:rsidRPr="002C61CF">
        <w:rPr>
          <w:rFonts w:eastAsiaTheme="minorHAnsi" w:cstheme="minorBidi"/>
          <w:lang w:eastAsia="en-US"/>
        </w:rPr>
        <w:t>:</w:t>
      </w:r>
    </w:p>
    <w:p w14:paraId="5E0B515D" w14:textId="31B7BFA0" w:rsidR="003B6AE0" w:rsidRPr="002C61CF" w:rsidRDefault="003B6AE0" w:rsidP="00573E2F">
      <w:pPr>
        <w:spacing w:after="120"/>
        <w:rPr>
          <w:rFonts w:eastAsiaTheme="minorHAnsi" w:cstheme="minorBidi"/>
          <w:lang w:eastAsia="en-US"/>
        </w:rPr>
      </w:pPr>
      <w:r w:rsidRPr="002C61CF">
        <w:rPr>
          <w:rFonts w:eastAsiaTheme="minorHAnsi" w:cstheme="minorBidi"/>
          <w:lang w:eastAsia="en-US"/>
        </w:rPr>
        <w:t>(a) metodologia și criteriile folosite pentru selectarea operațiunilor, inclusiv orice modificări ale acestora, fără a aduce atingere articolului 33 alineatul (3) literele (b), (c) și (d)</w:t>
      </w:r>
      <w:r w:rsidR="00573E2F" w:rsidRPr="002C61CF">
        <w:rPr>
          <w:rFonts w:eastAsiaTheme="minorHAnsi" w:cstheme="minorBidi"/>
          <w:lang w:eastAsia="en-US"/>
        </w:rPr>
        <w:t>, dupa consultarea Comisiei; la cererea Comisiei, metodologia și criteriile folosite pentru selectarea operațiunilor, inclusiv orice modificări ale acestora, se transmit Comisiei cu cel puțin 15 zile lucrătoare înainte de a fi prezentate comitetului de monitorizare;</w:t>
      </w:r>
      <w:r w:rsidR="00573E2F" w:rsidRPr="002C61CF">
        <w:rPr>
          <w:rFonts w:eastAsiaTheme="minorHAnsi" w:cstheme="minorBidi"/>
          <w:lang w:eastAsia="en-US"/>
        </w:rPr>
        <w:cr/>
      </w:r>
      <w:r w:rsidRPr="002C61CF">
        <w:rPr>
          <w:rFonts w:eastAsiaTheme="minorHAnsi" w:cstheme="minorBidi"/>
          <w:lang w:eastAsia="en-US"/>
        </w:rPr>
        <w:t>(b) raportul final privind performanța pentru PR SV Oltenia;</w:t>
      </w:r>
    </w:p>
    <w:p w14:paraId="733D3460" w14:textId="77777777" w:rsidR="003B6AE0" w:rsidRPr="002C61CF" w:rsidRDefault="003B6AE0" w:rsidP="003B6AE0">
      <w:pPr>
        <w:spacing w:after="120"/>
        <w:rPr>
          <w:rFonts w:eastAsiaTheme="minorHAnsi" w:cstheme="minorBidi"/>
          <w:lang w:eastAsia="en-US"/>
        </w:rPr>
      </w:pPr>
      <w:r w:rsidRPr="002C61CF">
        <w:rPr>
          <w:rFonts w:eastAsiaTheme="minorHAnsi" w:cstheme="minorBidi"/>
          <w:lang w:eastAsia="en-US"/>
        </w:rPr>
        <w:t>(c) planul de evaluare și orice modificare a acestuia;</w:t>
      </w:r>
    </w:p>
    <w:p w14:paraId="0BFAE6A5" w14:textId="000A40DC" w:rsidR="003B6AE0" w:rsidRPr="002C61CF" w:rsidRDefault="003B6AE0" w:rsidP="003B6AE0">
      <w:pPr>
        <w:spacing w:after="120"/>
        <w:rPr>
          <w:rFonts w:eastAsiaTheme="minorHAnsi" w:cstheme="minorBidi"/>
          <w:lang w:eastAsia="en-US"/>
        </w:rPr>
      </w:pPr>
      <w:r w:rsidRPr="002C61CF">
        <w:rPr>
          <w:rFonts w:eastAsiaTheme="minorHAnsi" w:cstheme="minorBidi"/>
          <w:lang w:eastAsia="en-US"/>
        </w:rPr>
        <w:t>(d) orice propunere de modificare a unui program, formulată de autoritatea de management, inclusiv cu privire la transferuri, în conformitate cu articolul 24 alineatul (5) și cu articolul 26</w:t>
      </w:r>
      <w:r w:rsidR="00CF0D56" w:rsidRPr="002C61CF">
        <w:rPr>
          <w:rFonts w:eastAsiaTheme="minorHAnsi" w:cstheme="minorBidi"/>
          <w:lang w:eastAsia="en-US"/>
        </w:rPr>
        <w:t xml:space="preserve"> din Regulamentul 1060/2021</w:t>
      </w:r>
      <w:r w:rsidRPr="002C61CF">
        <w:rPr>
          <w:rFonts w:eastAsiaTheme="minorHAnsi" w:cstheme="minorBidi"/>
          <w:lang w:eastAsia="en-US"/>
        </w:rPr>
        <w:t>.</w:t>
      </w:r>
    </w:p>
    <w:p w14:paraId="5E7BD515" w14:textId="4E5FEACE" w:rsidR="003B6AE0" w:rsidRPr="002C61CF" w:rsidRDefault="003B6AE0" w:rsidP="003B6AE0">
      <w:pPr>
        <w:spacing w:after="120"/>
        <w:rPr>
          <w:rFonts w:eastAsiaTheme="minorHAnsi" w:cstheme="minorBidi"/>
          <w:lang w:eastAsia="en-US"/>
        </w:rPr>
      </w:pPr>
      <w:r w:rsidRPr="002C61CF">
        <w:rPr>
          <w:rFonts w:eastAsiaTheme="minorHAnsi" w:cstheme="minorBidi"/>
          <w:lang w:eastAsia="en-US"/>
        </w:rPr>
        <w:t>(3) Comitetul de monitorizare poate adresa recomandări autorității de management, inclusiv cu privire la măsurile de reducere a sarcinii administrative pentru beneficiari.</w:t>
      </w:r>
    </w:p>
    <w:p w14:paraId="6A0108A9" w14:textId="7A431A63" w:rsidR="004E4CAE" w:rsidRPr="002C61CF" w:rsidRDefault="004E4CAE" w:rsidP="00B46129">
      <w:pPr>
        <w:spacing w:after="120"/>
        <w:rPr>
          <w:rFonts w:eastAsiaTheme="minorHAnsi" w:cstheme="minorBidi"/>
          <w:lang w:eastAsia="en-US"/>
        </w:rPr>
      </w:pPr>
      <w:r w:rsidRPr="002C61CF">
        <w:rPr>
          <w:rFonts w:eastAsiaTheme="minorHAnsi" w:cstheme="minorBidi"/>
          <w:lang w:eastAsia="en-US"/>
        </w:rPr>
        <w:t xml:space="preserve">Comitetul de </w:t>
      </w:r>
      <w:r w:rsidR="006F5744" w:rsidRPr="002C61CF">
        <w:rPr>
          <w:rFonts w:eastAsiaTheme="minorHAnsi" w:cstheme="minorBidi"/>
          <w:lang w:eastAsia="en-US"/>
        </w:rPr>
        <w:t>M</w:t>
      </w:r>
      <w:r w:rsidRPr="002C61CF">
        <w:rPr>
          <w:rFonts w:eastAsiaTheme="minorHAnsi" w:cstheme="minorBidi"/>
          <w:lang w:eastAsia="en-US"/>
        </w:rPr>
        <w:t xml:space="preserve">onitorizare se reunește cel puțin o dată pe an și examinează implementarea programului și progresele înregistrate în îndeplinirea obiectivelor acestuia. În acest scop, </w:t>
      </w:r>
      <w:r w:rsidR="006F5744" w:rsidRPr="002C61CF">
        <w:rPr>
          <w:rFonts w:eastAsiaTheme="minorHAnsi" w:cstheme="minorBidi"/>
          <w:lang w:eastAsia="en-US"/>
        </w:rPr>
        <w:t>C</w:t>
      </w:r>
      <w:r w:rsidRPr="002C61CF">
        <w:rPr>
          <w:rFonts w:eastAsiaTheme="minorHAnsi" w:cstheme="minorBidi"/>
          <w:lang w:eastAsia="en-US"/>
        </w:rPr>
        <w:t>omitetul ia în considerare datele financiare, indicatorii fiecărui program, inclusiv modificările valorice cu privire la indicatorii de rezultat și progresele în vederea atingerii valorilor țintă cuantificate și a obiectivelor de etapă definite în cadrul de performanță și, dacă este cazul, rezultatele analizelor calitative.</w:t>
      </w:r>
    </w:p>
    <w:p w14:paraId="44B6196E" w14:textId="01CBBCC3" w:rsidR="004E4CAE" w:rsidRPr="002C61CF" w:rsidRDefault="004E4CAE" w:rsidP="00B46129">
      <w:pPr>
        <w:spacing w:after="120"/>
        <w:rPr>
          <w:rFonts w:eastAsiaTheme="minorHAnsi" w:cstheme="minorBidi"/>
          <w:lang w:eastAsia="en-US"/>
        </w:rPr>
      </w:pPr>
      <w:r w:rsidRPr="002C61CF">
        <w:rPr>
          <w:rFonts w:eastAsiaTheme="minorHAnsi" w:cstheme="minorBidi"/>
          <w:lang w:eastAsia="en-US"/>
        </w:rPr>
        <w:t xml:space="preserve">Comitetul de </w:t>
      </w:r>
      <w:r w:rsidR="006F5744" w:rsidRPr="002C61CF">
        <w:rPr>
          <w:rFonts w:eastAsiaTheme="minorHAnsi" w:cstheme="minorBidi"/>
          <w:lang w:eastAsia="en-US"/>
        </w:rPr>
        <w:t>M</w:t>
      </w:r>
      <w:r w:rsidRPr="002C61CF">
        <w:rPr>
          <w:rFonts w:eastAsiaTheme="minorHAnsi" w:cstheme="minorBidi"/>
          <w:lang w:eastAsia="en-US"/>
        </w:rPr>
        <w:t>onitorizare examinează toate aspectele care afectează evoluția programului, inclusiv concluziile examinărilor performanței</w:t>
      </w:r>
      <w:r w:rsidR="00932024" w:rsidRPr="002C61CF">
        <w:rPr>
          <w:rFonts w:eastAsiaTheme="minorHAnsi" w:cstheme="minorBidi"/>
          <w:lang w:eastAsia="en-US"/>
        </w:rPr>
        <w:t>. Comitetul examineaza actiunile de promovare a egalitatii de sanse intre femei si barbati, a sanselor egale si a nediscriminarii, inclusiv accesibilitatii pentru persoanele cu handicap.</w:t>
      </w:r>
    </w:p>
    <w:p w14:paraId="18FA693B" w14:textId="40231C64" w:rsidR="004E4CAE" w:rsidRPr="002C61CF" w:rsidRDefault="004E4CAE" w:rsidP="00B46129">
      <w:pPr>
        <w:spacing w:after="120"/>
        <w:rPr>
          <w:rFonts w:eastAsiaTheme="minorHAnsi" w:cstheme="minorBidi"/>
          <w:lang w:eastAsia="en-US"/>
        </w:rPr>
      </w:pPr>
      <w:r w:rsidRPr="002C61CF">
        <w:rPr>
          <w:rFonts w:eastAsiaTheme="minorHAnsi" w:cstheme="minorBidi"/>
          <w:lang w:eastAsia="en-US"/>
        </w:rPr>
        <w:t xml:space="preserve">Comitetul de </w:t>
      </w:r>
      <w:r w:rsidR="006F5744" w:rsidRPr="002C61CF">
        <w:rPr>
          <w:rFonts w:eastAsiaTheme="minorHAnsi" w:cstheme="minorBidi"/>
          <w:lang w:eastAsia="en-US"/>
        </w:rPr>
        <w:t>M</w:t>
      </w:r>
      <w:r w:rsidRPr="002C61CF">
        <w:rPr>
          <w:rFonts w:eastAsiaTheme="minorHAnsi" w:cstheme="minorBidi"/>
          <w:lang w:eastAsia="en-US"/>
        </w:rPr>
        <w:t>onitorizare este consultat și, dacă consideră că este cazul, emite un aviz cu privire la orice modificare a programului propusă de autoritatea de management.</w:t>
      </w:r>
    </w:p>
    <w:p w14:paraId="3F01990F" w14:textId="642508F2" w:rsidR="009B1905" w:rsidRPr="002C61CF" w:rsidRDefault="004E4CAE" w:rsidP="00B46129">
      <w:pPr>
        <w:spacing w:after="120"/>
        <w:rPr>
          <w:rFonts w:eastAsiaTheme="minorHAnsi" w:cstheme="minorBidi"/>
          <w:lang w:eastAsia="en-US"/>
        </w:rPr>
      </w:pPr>
      <w:r w:rsidRPr="002C61CF">
        <w:rPr>
          <w:rFonts w:eastAsiaTheme="minorHAnsi" w:cstheme="minorBidi"/>
          <w:lang w:eastAsia="en-US"/>
        </w:rPr>
        <w:lastRenderedPageBreak/>
        <w:t xml:space="preserve">Comitetul de </w:t>
      </w:r>
      <w:r w:rsidR="006F5744" w:rsidRPr="002C61CF">
        <w:rPr>
          <w:rFonts w:eastAsiaTheme="minorHAnsi" w:cstheme="minorBidi"/>
          <w:lang w:eastAsia="en-US"/>
        </w:rPr>
        <w:t>M</w:t>
      </w:r>
      <w:r w:rsidRPr="002C61CF">
        <w:rPr>
          <w:rFonts w:eastAsiaTheme="minorHAnsi" w:cstheme="minorBidi"/>
          <w:lang w:eastAsia="en-US"/>
        </w:rPr>
        <w:t xml:space="preserve">onitorizare poate adresa observații autorității de management în ceea ce privește implementarea și evaluarea programului, incluzând acțiuni legate de reducerea sarcinii administrative pentru beneficiari. Comitetul de </w:t>
      </w:r>
      <w:r w:rsidR="006F5744" w:rsidRPr="002C61CF">
        <w:rPr>
          <w:rFonts w:eastAsiaTheme="minorHAnsi" w:cstheme="minorBidi"/>
          <w:lang w:eastAsia="en-US"/>
        </w:rPr>
        <w:t>M</w:t>
      </w:r>
      <w:r w:rsidRPr="002C61CF">
        <w:rPr>
          <w:rFonts w:eastAsiaTheme="minorHAnsi" w:cstheme="minorBidi"/>
          <w:lang w:eastAsia="en-US"/>
        </w:rPr>
        <w:t xml:space="preserve">onitorizare </w:t>
      </w:r>
      <w:r w:rsidR="006F5744" w:rsidRPr="002C61CF">
        <w:rPr>
          <w:rFonts w:eastAsiaTheme="minorHAnsi" w:cstheme="minorBidi"/>
          <w:lang w:eastAsia="en-US"/>
        </w:rPr>
        <w:t xml:space="preserve">urmareste </w:t>
      </w:r>
      <w:r w:rsidRPr="002C61CF">
        <w:rPr>
          <w:rFonts w:eastAsiaTheme="minorHAnsi" w:cstheme="minorBidi"/>
          <w:lang w:eastAsia="en-US"/>
        </w:rPr>
        <w:t>acțiunile întreprinse ca urmare a observațiilor sale.</w:t>
      </w:r>
    </w:p>
    <w:p w14:paraId="722DC345" w14:textId="77777777" w:rsidR="004A23DA" w:rsidRPr="001E454B" w:rsidRDefault="004A23DA" w:rsidP="004E4CAE">
      <w:pPr>
        <w:spacing w:after="200"/>
        <w:rPr>
          <w:rFonts w:eastAsiaTheme="minorHAnsi" w:cstheme="minorBidi"/>
          <w:lang w:eastAsia="en-US"/>
        </w:rPr>
      </w:pPr>
    </w:p>
    <w:p w14:paraId="1799E94F" w14:textId="031FB34A" w:rsidR="004E4CAE" w:rsidRPr="002C61CF" w:rsidRDefault="004E4CAE" w:rsidP="004E4CAE">
      <w:pPr>
        <w:spacing w:after="200"/>
        <w:rPr>
          <w:rFonts w:eastAsiaTheme="minorHAnsi" w:cstheme="minorBidi"/>
          <w:strike/>
          <w:lang w:eastAsia="en-US"/>
        </w:rPr>
      </w:pPr>
      <w:r w:rsidRPr="002C61CF">
        <w:rPr>
          <w:rFonts w:eastAsiaTheme="minorHAnsi" w:cstheme="minorBidi"/>
          <w:lang w:eastAsia="en-US"/>
        </w:rPr>
        <w:t xml:space="preserve">Tot prin </w:t>
      </w:r>
      <w:r w:rsidR="007817E8" w:rsidRPr="002C61CF">
        <w:rPr>
          <w:rFonts w:eastAsiaTheme="minorHAnsi" w:cstheme="minorBidi"/>
          <w:lang w:eastAsia="en-US"/>
        </w:rPr>
        <w:t>Regulamentul (UE) 1060/2021 (</w:t>
      </w:r>
      <w:r w:rsidR="007817E8" w:rsidRPr="002C61CF">
        <w:rPr>
          <w:rFonts w:eastAsiaTheme="minorHAnsi" w:cstheme="minorBidi"/>
          <w:i/>
          <w:lang w:eastAsia="en-US"/>
        </w:rPr>
        <w:t>RDC)</w:t>
      </w:r>
      <w:r w:rsidRPr="002C61CF">
        <w:rPr>
          <w:rFonts w:eastAsiaTheme="minorHAnsi" w:cstheme="minorBidi"/>
          <w:lang w:eastAsia="en-US"/>
        </w:rPr>
        <w:t xml:space="preserve">, Comisia a fost împuternicită să adopte un act pentru a oferi un cod european de conduită privind parteneriatul, în scopul sprijinirii și al facilitării activității desfășurate de statele membre pentru organizarea parteneriatului. Ca urmare, a fost adoptat </w:t>
      </w:r>
      <w:r w:rsidRPr="002C61CF">
        <w:rPr>
          <w:rFonts w:eastAsiaTheme="minorHAnsi" w:cstheme="minorBidi"/>
          <w:i/>
          <w:lang w:eastAsia="en-US"/>
        </w:rPr>
        <w:t>Regulamentul delegat (UE) nr. 240/2014 al Comisiei din 7 ianuarie 2014 privind Codul european de conduită referitor la parteneriat, în cadrul fondurilor structurale și de investiții europene</w:t>
      </w:r>
      <w:r w:rsidRPr="002C61CF">
        <w:rPr>
          <w:rFonts w:eastAsiaTheme="minorHAnsi" w:cstheme="minorBidi"/>
          <w:lang w:eastAsia="en-US"/>
        </w:rPr>
        <w:t>.</w:t>
      </w:r>
    </w:p>
    <w:p w14:paraId="47975CC0" w14:textId="60930A9A" w:rsidR="004A23DA" w:rsidRPr="002C61CF" w:rsidRDefault="004A23DA" w:rsidP="004A23DA">
      <w:pPr>
        <w:spacing w:before="127"/>
        <w:rPr>
          <w:color w:val="000000"/>
          <w:lang w:eastAsia="en-GB"/>
        </w:rPr>
      </w:pPr>
      <w:r w:rsidRPr="002C61CF">
        <w:rPr>
          <w:color w:val="000000"/>
          <w:lang w:eastAsia="en-GB"/>
        </w:rPr>
        <w:t>Potrivit acestui Regulament delegat, statul membru trebuie să se asigure că partenerii sunt:</w:t>
      </w:r>
    </w:p>
    <w:p w14:paraId="14CE091F" w14:textId="77777777" w:rsidR="004A23DA" w:rsidRPr="002C61CF" w:rsidRDefault="004A23DA" w:rsidP="004A23DA">
      <w:pPr>
        <w:spacing w:before="127"/>
        <w:rPr>
          <w:color w:val="000000"/>
          <w:lang w:eastAsia="en-GB"/>
        </w:rPr>
      </w:pPr>
      <w:r w:rsidRPr="002C61CF">
        <w:rPr>
          <w:color w:val="000000"/>
          <w:lang w:eastAsia="en-GB"/>
        </w:rPr>
        <w:t> cei mai reprezentativi pentru părțile interesate relevante și</w:t>
      </w:r>
    </w:p>
    <w:p w14:paraId="3B140396" w14:textId="3F4095CC" w:rsidR="004A23DA" w:rsidRPr="002C61CF" w:rsidRDefault="004A23DA" w:rsidP="004A23DA">
      <w:pPr>
        <w:spacing w:before="127"/>
        <w:rPr>
          <w:color w:val="000000"/>
          <w:lang w:eastAsia="en-GB"/>
        </w:rPr>
      </w:pPr>
      <w:r w:rsidRPr="002C61CF">
        <w:rPr>
          <w:color w:val="000000"/>
          <w:lang w:eastAsia="en-GB"/>
        </w:rPr>
        <w:t> sunt desemnați ca reprezentanți autorizați în mod corespunzător, luând în considerare competența lor, capacitatea de a participa în mod activ și nivelul adecvat de reprezentare.</w:t>
      </w:r>
    </w:p>
    <w:p w14:paraId="0B910286" w14:textId="77EC30AB" w:rsidR="004E4CAE" w:rsidRPr="002C61CF" w:rsidRDefault="004E4CAE" w:rsidP="004E4CAE">
      <w:pPr>
        <w:spacing w:before="127"/>
        <w:rPr>
          <w:color w:val="000000"/>
          <w:lang w:eastAsia="en-GB"/>
        </w:rPr>
      </w:pPr>
      <w:r w:rsidRPr="002C61CF">
        <w:rPr>
          <w:color w:val="000000"/>
          <w:lang w:eastAsia="en-GB"/>
        </w:rPr>
        <w:t xml:space="preserve">Potrivit art. 4 alin. (1) și (3) din </w:t>
      </w:r>
      <w:r w:rsidRPr="002C61CF">
        <w:rPr>
          <w:rFonts w:eastAsiaTheme="minorHAnsi" w:cstheme="minorBidi"/>
          <w:i/>
          <w:lang w:eastAsia="en-US"/>
        </w:rPr>
        <w:t>Regulamentul delegat,</w:t>
      </w:r>
      <w:r w:rsidRPr="002C61CF">
        <w:rPr>
          <w:color w:val="000000"/>
          <w:lang w:eastAsia="en-GB"/>
        </w:rPr>
        <w:t xml:space="preserve"> pentru fiecare program, statele membre trebuie să identifice partenerii relevanți, </w:t>
      </w:r>
      <w:r w:rsidRPr="002C61CF">
        <w:rPr>
          <w:b/>
          <w:color w:val="000000"/>
          <w:lang w:eastAsia="en-GB"/>
        </w:rPr>
        <w:t>cel puțin dintre</w:t>
      </w:r>
      <w:r w:rsidRPr="002C61CF">
        <w:rPr>
          <w:color w:val="000000"/>
          <w:lang w:eastAsia="en-GB"/>
        </w:rPr>
        <w:t>:</w:t>
      </w:r>
    </w:p>
    <w:tbl>
      <w:tblPr>
        <w:tblW w:w="5000" w:type="pct"/>
        <w:tblCellSpacing w:w="0" w:type="dxa"/>
        <w:tblCellMar>
          <w:left w:w="0" w:type="dxa"/>
          <w:right w:w="0" w:type="dxa"/>
        </w:tblCellMar>
        <w:tblLook w:val="04A0" w:firstRow="1" w:lastRow="0" w:firstColumn="1" w:lastColumn="0" w:noHBand="0" w:noVBand="1"/>
      </w:tblPr>
      <w:tblGrid>
        <w:gridCol w:w="279"/>
        <w:gridCol w:w="9358"/>
      </w:tblGrid>
      <w:tr w:rsidR="004E4CAE" w:rsidRPr="002C61CF" w14:paraId="2E08BEA3" w14:textId="77777777" w:rsidTr="00C85AFE">
        <w:trPr>
          <w:tblCellSpacing w:w="0" w:type="dxa"/>
        </w:trPr>
        <w:tc>
          <w:tcPr>
            <w:tcW w:w="0" w:type="auto"/>
            <w:hideMark/>
          </w:tcPr>
          <w:p w14:paraId="551A8BF8" w14:textId="77777777" w:rsidR="004E4CAE" w:rsidRPr="002C61CF" w:rsidRDefault="004E4CAE" w:rsidP="004E4CAE">
            <w:pPr>
              <w:spacing w:before="127"/>
              <w:rPr>
                <w:b/>
                <w:lang w:eastAsia="en-GB"/>
              </w:rPr>
            </w:pPr>
            <w:r w:rsidRPr="002C61CF">
              <w:rPr>
                <w:b/>
                <w:lang w:eastAsia="en-GB"/>
              </w:rPr>
              <w:t>(a)</w:t>
            </w:r>
          </w:p>
        </w:tc>
        <w:tc>
          <w:tcPr>
            <w:tcW w:w="0" w:type="auto"/>
            <w:hideMark/>
          </w:tcPr>
          <w:p w14:paraId="76789942" w14:textId="77777777" w:rsidR="004E4CAE" w:rsidRPr="002C61CF" w:rsidRDefault="004E4CAE" w:rsidP="004E4CAE">
            <w:pPr>
              <w:spacing w:before="127"/>
              <w:rPr>
                <w:b/>
                <w:lang w:eastAsia="en-GB"/>
              </w:rPr>
            </w:pPr>
            <w:r w:rsidRPr="002C61CF">
              <w:rPr>
                <w:lang w:eastAsia="en-GB"/>
              </w:rPr>
              <w:t xml:space="preserve"> </w:t>
            </w:r>
            <w:r w:rsidRPr="002C61CF">
              <w:rPr>
                <w:b/>
                <w:lang w:eastAsia="en-GB"/>
              </w:rPr>
              <w:t>autorități regionale, locale, urbane și alte autorități publice competente, inclusiv:</w:t>
            </w:r>
          </w:p>
          <w:tbl>
            <w:tblPr>
              <w:tblW w:w="5000" w:type="pct"/>
              <w:tblCellSpacing w:w="0" w:type="dxa"/>
              <w:tblCellMar>
                <w:left w:w="0" w:type="dxa"/>
                <w:right w:w="0" w:type="dxa"/>
              </w:tblCellMar>
              <w:tblLook w:val="04A0" w:firstRow="1" w:lastRow="0" w:firstColumn="1" w:lastColumn="0" w:noHBand="0" w:noVBand="1"/>
            </w:tblPr>
            <w:tblGrid>
              <w:gridCol w:w="350"/>
              <w:gridCol w:w="9008"/>
            </w:tblGrid>
            <w:tr w:rsidR="004E4CAE" w:rsidRPr="002C61CF" w14:paraId="42A4DEB1" w14:textId="77777777" w:rsidTr="00C85AFE">
              <w:trPr>
                <w:tblCellSpacing w:w="0" w:type="dxa"/>
              </w:trPr>
              <w:tc>
                <w:tcPr>
                  <w:tcW w:w="0" w:type="auto"/>
                  <w:hideMark/>
                </w:tcPr>
                <w:p w14:paraId="0B9C75F6" w14:textId="77777777" w:rsidR="004E4CAE" w:rsidRPr="002C61CF" w:rsidRDefault="004E4CAE" w:rsidP="004E4CAE">
                  <w:pPr>
                    <w:spacing w:before="127"/>
                    <w:rPr>
                      <w:lang w:eastAsia="en-GB"/>
                    </w:rPr>
                  </w:pPr>
                  <w:r w:rsidRPr="002C61CF">
                    <w:rPr>
                      <w:lang w:eastAsia="en-GB"/>
                    </w:rPr>
                    <w:t>(i)</w:t>
                  </w:r>
                </w:p>
              </w:tc>
              <w:tc>
                <w:tcPr>
                  <w:tcW w:w="0" w:type="auto"/>
                  <w:hideMark/>
                </w:tcPr>
                <w:p w14:paraId="0C6610F2" w14:textId="77777777" w:rsidR="004E4CAE" w:rsidRPr="002C61CF" w:rsidRDefault="004E4CAE" w:rsidP="004E4CAE">
                  <w:pPr>
                    <w:spacing w:before="127"/>
                    <w:rPr>
                      <w:lang w:eastAsia="en-GB"/>
                    </w:rPr>
                  </w:pPr>
                  <w:r w:rsidRPr="002C61CF">
                    <w:rPr>
                      <w:lang w:eastAsia="en-GB"/>
                    </w:rPr>
                    <w:t>autoritățile regionale, reprezentanții naționali ai autorităților locale și autoritățile locale care reprezintă cele mai mari orașe și zone urbane, ale căror competențe sunt legate de utilizarea planificată a fondurilor ESI care contribuie la program;</w:t>
                  </w:r>
                </w:p>
              </w:tc>
            </w:tr>
            <w:tr w:rsidR="004E4CAE" w:rsidRPr="002C61CF" w14:paraId="684CAF9D" w14:textId="77777777" w:rsidTr="00C85AFE">
              <w:trPr>
                <w:tblCellSpacing w:w="0" w:type="dxa"/>
              </w:trPr>
              <w:tc>
                <w:tcPr>
                  <w:tcW w:w="0" w:type="auto"/>
                  <w:hideMark/>
                </w:tcPr>
                <w:p w14:paraId="4A0010C8" w14:textId="77777777" w:rsidR="004E4CAE" w:rsidRPr="002C61CF" w:rsidRDefault="004E4CAE" w:rsidP="004E4CAE">
                  <w:pPr>
                    <w:spacing w:before="127"/>
                    <w:rPr>
                      <w:lang w:eastAsia="en-GB"/>
                    </w:rPr>
                  </w:pPr>
                  <w:r w:rsidRPr="002C61CF">
                    <w:rPr>
                      <w:lang w:eastAsia="en-GB"/>
                    </w:rPr>
                    <w:t>(ii)</w:t>
                  </w:r>
                </w:p>
              </w:tc>
              <w:tc>
                <w:tcPr>
                  <w:tcW w:w="0" w:type="auto"/>
                  <w:hideMark/>
                </w:tcPr>
                <w:p w14:paraId="7F909262" w14:textId="77777777" w:rsidR="004E4CAE" w:rsidRPr="002C61CF" w:rsidRDefault="004E4CAE" w:rsidP="004E4CAE">
                  <w:pPr>
                    <w:spacing w:before="127"/>
                    <w:rPr>
                      <w:lang w:eastAsia="en-GB"/>
                    </w:rPr>
                  </w:pPr>
                  <w:r w:rsidRPr="002C61CF">
                    <w:rPr>
                      <w:lang w:eastAsia="en-GB"/>
                    </w:rPr>
                    <w:t>reprezentanți naționali sau regionali ai instituțiilor de învățământ superior, furnizorii de servicii de formare și consiliere și centrele de cercetare, în vederea utilizării planificate a fondurilor ESI care contribuie la program;</w:t>
                  </w:r>
                </w:p>
              </w:tc>
            </w:tr>
            <w:tr w:rsidR="004E4CAE" w:rsidRPr="002C61CF" w14:paraId="4B5B9AF0" w14:textId="77777777" w:rsidTr="00C85AFE">
              <w:trPr>
                <w:tblCellSpacing w:w="0" w:type="dxa"/>
              </w:trPr>
              <w:tc>
                <w:tcPr>
                  <w:tcW w:w="0" w:type="auto"/>
                  <w:hideMark/>
                </w:tcPr>
                <w:p w14:paraId="60F9F72B" w14:textId="77777777" w:rsidR="004E4CAE" w:rsidRPr="002C61CF" w:rsidRDefault="004E4CAE" w:rsidP="004E4CAE">
                  <w:pPr>
                    <w:spacing w:before="127"/>
                    <w:rPr>
                      <w:lang w:eastAsia="en-GB"/>
                    </w:rPr>
                  </w:pPr>
                  <w:r w:rsidRPr="002C61CF">
                    <w:rPr>
                      <w:lang w:eastAsia="en-GB"/>
                    </w:rPr>
                    <w:t>(iii)</w:t>
                  </w:r>
                </w:p>
              </w:tc>
              <w:tc>
                <w:tcPr>
                  <w:tcW w:w="0" w:type="auto"/>
                  <w:hideMark/>
                </w:tcPr>
                <w:p w14:paraId="708C245B" w14:textId="77777777" w:rsidR="004E4CAE" w:rsidRPr="002C61CF" w:rsidRDefault="004E4CAE" w:rsidP="004E4CAE">
                  <w:pPr>
                    <w:spacing w:before="127"/>
                    <w:rPr>
                      <w:lang w:eastAsia="en-GB"/>
                    </w:rPr>
                  </w:pPr>
                  <w:r w:rsidRPr="002C61CF">
                    <w:rPr>
                      <w:lang w:eastAsia="en-GB"/>
                    </w:rPr>
                    <w:t>alte autorități publice responsabile cu aplicarea principiilor orizontale, în vederea utilizării prevăzute a fondurilor ESI care contribuie la program și, în special, organismele de promovare a egalității de tratament, stabilite în conformitate cu Directiva 2000/43/CE, Directiva 2004/113/CE și Directiva 2006/54/CE;</w:t>
                  </w:r>
                </w:p>
              </w:tc>
            </w:tr>
            <w:tr w:rsidR="004E4CAE" w:rsidRPr="002C61CF" w14:paraId="35F52528" w14:textId="77777777" w:rsidTr="00C85AFE">
              <w:trPr>
                <w:tblCellSpacing w:w="0" w:type="dxa"/>
              </w:trPr>
              <w:tc>
                <w:tcPr>
                  <w:tcW w:w="0" w:type="auto"/>
                  <w:hideMark/>
                </w:tcPr>
                <w:p w14:paraId="1453C7FA" w14:textId="77777777" w:rsidR="004E4CAE" w:rsidRPr="002C61CF" w:rsidRDefault="004E4CAE" w:rsidP="004E4CAE">
                  <w:pPr>
                    <w:spacing w:before="127"/>
                    <w:rPr>
                      <w:lang w:eastAsia="en-GB"/>
                    </w:rPr>
                  </w:pPr>
                  <w:r w:rsidRPr="002C61CF">
                    <w:rPr>
                      <w:lang w:eastAsia="en-GB"/>
                    </w:rPr>
                    <w:t>(iv)</w:t>
                  </w:r>
                </w:p>
              </w:tc>
              <w:tc>
                <w:tcPr>
                  <w:tcW w:w="0" w:type="auto"/>
                  <w:hideMark/>
                </w:tcPr>
                <w:p w14:paraId="6D2B6CAD" w14:textId="77777777" w:rsidR="004E4CAE" w:rsidRPr="002C61CF" w:rsidRDefault="004E4CAE" w:rsidP="004E4CAE">
                  <w:pPr>
                    <w:spacing w:before="127"/>
                    <w:rPr>
                      <w:lang w:eastAsia="en-GB"/>
                    </w:rPr>
                  </w:pPr>
                  <w:r w:rsidRPr="002C61CF">
                    <w:rPr>
                      <w:lang w:eastAsia="en-GB"/>
                    </w:rPr>
                    <w:t>alte organisme organizate la nivel național, regional sau local și autoritățile care reprezintă domeniile în care se efectuează investițiile teritoriale integrate și strategiile de dezvoltare locală finanțate de program;</w:t>
                  </w:r>
                </w:p>
              </w:tc>
            </w:tr>
          </w:tbl>
          <w:p w14:paraId="189F3032" w14:textId="77777777" w:rsidR="004E4CAE" w:rsidRPr="002C61CF" w:rsidRDefault="004E4CAE" w:rsidP="004E4CAE">
            <w:pPr>
              <w:jc w:val="left"/>
              <w:rPr>
                <w:lang w:eastAsia="en-GB"/>
              </w:rPr>
            </w:pPr>
          </w:p>
        </w:tc>
      </w:tr>
    </w:tbl>
    <w:p w14:paraId="20865034" w14:textId="77777777" w:rsidR="004E4CAE" w:rsidRPr="002C61CF" w:rsidRDefault="004E4CAE" w:rsidP="004E4CAE">
      <w:pPr>
        <w:jc w:val="left"/>
        <w:rPr>
          <w:vanish/>
          <w:lang w:eastAsia="en-GB"/>
        </w:rPr>
      </w:pPr>
    </w:p>
    <w:tbl>
      <w:tblPr>
        <w:tblW w:w="5000" w:type="pct"/>
        <w:tblCellSpacing w:w="0" w:type="dxa"/>
        <w:tblCellMar>
          <w:left w:w="0" w:type="dxa"/>
          <w:right w:w="0" w:type="dxa"/>
        </w:tblCellMar>
        <w:tblLook w:val="04A0" w:firstRow="1" w:lastRow="0" w:firstColumn="1" w:lastColumn="0" w:noHBand="0" w:noVBand="1"/>
      </w:tblPr>
      <w:tblGrid>
        <w:gridCol w:w="290"/>
        <w:gridCol w:w="9347"/>
      </w:tblGrid>
      <w:tr w:rsidR="004E4CAE" w:rsidRPr="002C61CF" w14:paraId="1D5BBE7A" w14:textId="77777777" w:rsidTr="00C85AFE">
        <w:trPr>
          <w:tblCellSpacing w:w="0" w:type="dxa"/>
        </w:trPr>
        <w:tc>
          <w:tcPr>
            <w:tcW w:w="0" w:type="auto"/>
            <w:hideMark/>
          </w:tcPr>
          <w:p w14:paraId="5BBF9E53" w14:textId="77777777" w:rsidR="004E4CAE" w:rsidRPr="002C61CF" w:rsidRDefault="004E4CAE" w:rsidP="004E4CAE">
            <w:pPr>
              <w:spacing w:before="127"/>
              <w:rPr>
                <w:b/>
                <w:lang w:eastAsia="en-GB"/>
              </w:rPr>
            </w:pPr>
            <w:r w:rsidRPr="002C61CF">
              <w:rPr>
                <w:b/>
                <w:lang w:eastAsia="en-GB"/>
              </w:rPr>
              <w:t>(b)</w:t>
            </w:r>
          </w:p>
        </w:tc>
        <w:tc>
          <w:tcPr>
            <w:tcW w:w="0" w:type="auto"/>
            <w:hideMark/>
          </w:tcPr>
          <w:p w14:paraId="6129C246" w14:textId="77777777" w:rsidR="004E4CAE" w:rsidRPr="002C61CF" w:rsidRDefault="004E4CAE" w:rsidP="004E4CAE">
            <w:pPr>
              <w:spacing w:before="127"/>
              <w:rPr>
                <w:lang w:eastAsia="en-GB"/>
              </w:rPr>
            </w:pPr>
            <w:r w:rsidRPr="002C61CF">
              <w:rPr>
                <w:lang w:eastAsia="en-GB"/>
              </w:rPr>
              <w:t xml:space="preserve"> </w:t>
            </w:r>
            <w:r w:rsidRPr="002C61CF">
              <w:rPr>
                <w:b/>
                <w:lang w:eastAsia="en-GB"/>
              </w:rPr>
              <w:t>parteneri economici și sociali, inclusiv</w:t>
            </w:r>
            <w:r w:rsidRPr="002C61CF">
              <w:rPr>
                <w:lang w:eastAsia="en-GB"/>
              </w:rPr>
              <w:t>:</w:t>
            </w:r>
          </w:p>
          <w:tbl>
            <w:tblPr>
              <w:tblW w:w="5000" w:type="pct"/>
              <w:tblCellSpacing w:w="0" w:type="dxa"/>
              <w:tblCellMar>
                <w:left w:w="0" w:type="dxa"/>
                <w:right w:w="0" w:type="dxa"/>
              </w:tblCellMar>
              <w:tblLook w:val="04A0" w:firstRow="1" w:lastRow="0" w:firstColumn="1" w:lastColumn="0" w:noHBand="0" w:noVBand="1"/>
            </w:tblPr>
            <w:tblGrid>
              <w:gridCol w:w="350"/>
              <w:gridCol w:w="8997"/>
            </w:tblGrid>
            <w:tr w:rsidR="004E4CAE" w:rsidRPr="002C61CF" w14:paraId="68928D09" w14:textId="77777777" w:rsidTr="00C85AFE">
              <w:trPr>
                <w:tblCellSpacing w:w="0" w:type="dxa"/>
              </w:trPr>
              <w:tc>
                <w:tcPr>
                  <w:tcW w:w="0" w:type="auto"/>
                  <w:hideMark/>
                </w:tcPr>
                <w:p w14:paraId="1A0ED564" w14:textId="77777777" w:rsidR="004E4CAE" w:rsidRPr="002C61CF" w:rsidRDefault="004E4CAE" w:rsidP="004E4CAE">
                  <w:pPr>
                    <w:spacing w:before="127"/>
                    <w:rPr>
                      <w:lang w:eastAsia="en-GB"/>
                    </w:rPr>
                  </w:pPr>
                  <w:r w:rsidRPr="002C61CF">
                    <w:rPr>
                      <w:lang w:eastAsia="en-GB"/>
                    </w:rPr>
                    <w:t>(i)</w:t>
                  </w:r>
                </w:p>
              </w:tc>
              <w:tc>
                <w:tcPr>
                  <w:tcW w:w="0" w:type="auto"/>
                  <w:hideMark/>
                </w:tcPr>
                <w:p w14:paraId="461D2EA0" w14:textId="77777777" w:rsidR="004E4CAE" w:rsidRPr="002C61CF" w:rsidRDefault="004E4CAE" w:rsidP="004E4CAE">
                  <w:pPr>
                    <w:spacing w:before="127"/>
                    <w:rPr>
                      <w:lang w:eastAsia="en-GB"/>
                    </w:rPr>
                  </w:pPr>
                  <w:r w:rsidRPr="002C61CF">
                    <w:rPr>
                      <w:lang w:eastAsia="en-GB"/>
                    </w:rPr>
                    <w:t>organizații ale partenerilor sociali recunoscute la nivel național sau regional, în special organizațiile de tip confederativ generale și organizațiile sectoriale, ale căror sectoare sunt legate de utilizarea planificată a fondurilor ESI care contribuie la program;</w:t>
                  </w:r>
                </w:p>
              </w:tc>
            </w:tr>
            <w:tr w:rsidR="004E4CAE" w:rsidRPr="002C61CF" w14:paraId="2EA0BDBD" w14:textId="77777777" w:rsidTr="00C85AFE">
              <w:trPr>
                <w:tblCellSpacing w:w="0" w:type="dxa"/>
              </w:trPr>
              <w:tc>
                <w:tcPr>
                  <w:tcW w:w="0" w:type="auto"/>
                  <w:hideMark/>
                </w:tcPr>
                <w:p w14:paraId="59397519" w14:textId="77777777" w:rsidR="004E4CAE" w:rsidRPr="002C61CF" w:rsidRDefault="004E4CAE" w:rsidP="004E4CAE">
                  <w:pPr>
                    <w:spacing w:before="127"/>
                    <w:rPr>
                      <w:lang w:eastAsia="en-GB"/>
                    </w:rPr>
                  </w:pPr>
                  <w:r w:rsidRPr="002C61CF">
                    <w:rPr>
                      <w:lang w:eastAsia="en-GB"/>
                    </w:rPr>
                    <w:t>(ii)</w:t>
                  </w:r>
                </w:p>
              </w:tc>
              <w:tc>
                <w:tcPr>
                  <w:tcW w:w="0" w:type="auto"/>
                  <w:hideMark/>
                </w:tcPr>
                <w:p w14:paraId="0C4E3054" w14:textId="4B983129" w:rsidR="004E4CAE" w:rsidRPr="002C61CF" w:rsidRDefault="004E4CAE" w:rsidP="004E4CAE">
                  <w:pPr>
                    <w:spacing w:before="127"/>
                    <w:rPr>
                      <w:lang w:eastAsia="en-GB"/>
                    </w:rPr>
                  </w:pPr>
                  <w:r w:rsidRPr="002C61CF">
                    <w:rPr>
                      <w:lang w:eastAsia="en-GB"/>
                    </w:rPr>
                    <w:t>camere de comerț naționale sau regionale</w:t>
                  </w:r>
                  <w:r w:rsidR="003A0212" w:rsidRPr="002C61CF">
                    <w:rPr>
                      <w:lang w:eastAsia="en-GB"/>
                    </w:rPr>
                    <w:t xml:space="preserve">, patronate, </w:t>
                  </w:r>
                  <w:r w:rsidRPr="002C61CF">
                    <w:rPr>
                      <w:lang w:eastAsia="en-GB"/>
                    </w:rPr>
                    <w:t>asociații profesionale care reprezintă interesele generale ale industriilor și sectoarelor, în vederea asigurării unei reprezentări echilibrate a întreprinderilor mari, medii, mici și a microîntreprinderilor, alături de reprezentanți ai economiei sociale</w:t>
                  </w:r>
                  <w:r w:rsidR="003A0212" w:rsidRPr="002C61CF">
                    <w:rPr>
                      <w:lang w:eastAsia="en-GB"/>
                    </w:rPr>
                    <w:t xml:space="preserve"> etc.;</w:t>
                  </w:r>
                </w:p>
              </w:tc>
            </w:tr>
            <w:tr w:rsidR="004E4CAE" w:rsidRPr="002C61CF" w14:paraId="29E0F7B3" w14:textId="77777777" w:rsidTr="00C85AFE">
              <w:trPr>
                <w:tblCellSpacing w:w="0" w:type="dxa"/>
              </w:trPr>
              <w:tc>
                <w:tcPr>
                  <w:tcW w:w="0" w:type="auto"/>
                  <w:hideMark/>
                </w:tcPr>
                <w:p w14:paraId="679BD07A" w14:textId="77777777" w:rsidR="004E4CAE" w:rsidRPr="002C61CF" w:rsidRDefault="004E4CAE" w:rsidP="004E4CAE">
                  <w:pPr>
                    <w:spacing w:before="127"/>
                    <w:rPr>
                      <w:lang w:eastAsia="en-GB"/>
                    </w:rPr>
                  </w:pPr>
                  <w:r w:rsidRPr="002C61CF">
                    <w:rPr>
                      <w:lang w:eastAsia="en-GB"/>
                    </w:rPr>
                    <w:t>(iii)</w:t>
                  </w:r>
                </w:p>
              </w:tc>
              <w:tc>
                <w:tcPr>
                  <w:tcW w:w="0" w:type="auto"/>
                  <w:hideMark/>
                </w:tcPr>
                <w:p w14:paraId="5F99C9D6" w14:textId="77777777" w:rsidR="004E4CAE" w:rsidRPr="002C61CF" w:rsidRDefault="004E4CAE" w:rsidP="004E4CAE">
                  <w:pPr>
                    <w:spacing w:before="127"/>
                    <w:rPr>
                      <w:lang w:eastAsia="en-GB"/>
                    </w:rPr>
                  </w:pPr>
                  <w:r w:rsidRPr="002C61CF">
                    <w:rPr>
                      <w:lang w:eastAsia="en-GB"/>
                    </w:rPr>
                    <w:t>alte organisme similare organizate la nivel național sau regional;</w:t>
                  </w:r>
                </w:p>
              </w:tc>
            </w:tr>
          </w:tbl>
          <w:p w14:paraId="368B6984" w14:textId="77777777" w:rsidR="004E4CAE" w:rsidRPr="002C61CF" w:rsidRDefault="004E4CAE" w:rsidP="004E4CAE">
            <w:pPr>
              <w:jc w:val="left"/>
              <w:rPr>
                <w:lang w:eastAsia="en-GB"/>
              </w:rPr>
            </w:pPr>
          </w:p>
        </w:tc>
      </w:tr>
    </w:tbl>
    <w:p w14:paraId="63A719C5" w14:textId="77777777" w:rsidR="004E4CAE" w:rsidRPr="002C61CF" w:rsidRDefault="004E4CAE" w:rsidP="004E4CAE">
      <w:pPr>
        <w:jc w:val="left"/>
        <w:rPr>
          <w:vanish/>
          <w:lang w:eastAsia="en-GB"/>
        </w:rPr>
      </w:pPr>
    </w:p>
    <w:tbl>
      <w:tblPr>
        <w:tblW w:w="5000" w:type="pct"/>
        <w:tblCellSpacing w:w="0" w:type="dxa"/>
        <w:tblCellMar>
          <w:left w:w="0" w:type="dxa"/>
          <w:right w:w="0" w:type="dxa"/>
        </w:tblCellMar>
        <w:tblLook w:val="04A0" w:firstRow="1" w:lastRow="0" w:firstColumn="1" w:lastColumn="0" w:noHBand="0" w:noVBand="1"/>
      </w:tblPr>
      <w:tblGrid>
        <w:gridCol w:w="275"/>
        <w:gridCol w:w="9362"/>
      </w:tblGrid>
      <w:tr w:rsidR="004E4CAE" w:rsidRPr="002C61CF" w14:paraId="00B7F86A" w14:textId="77777777" w:rsidTr="00C85AFE">
        <w:trPr>
          <w:tblCellSpacing w:w="0" w:type="dxa"/>
        </w:trPr>
        <w:tc>
          <w:tcPr>
            <w:tcW w:w="0" w:type="auto"/>
            <w:hideMark/>
          </w:tcPr>
          <w:p w14:paraId="1C949766" w14:textId="77777777" w:rsidR="004E4CAE" w:rsidRPr="002C61CF" w:rsidRDefault="004E4CAE" w:rsidP="004E4CAE">
            <w:pPr>
              <w:spacing w:before="127"/>
              <w:rPr>
                <w:b/>
                <w:lang w:eastAsia="en-GB"/>
              </w:rPr>
            </w:pPr>
            <w:r w:rsidRPr="002C61CF">
              <w:rPr>
                <w:b/>
                <w:lang w:eastAsia="en-GB"/>
              </w:rPr>
              <w:t>(c)</w:t>
            </w:r>
          </w:p>
        </w:tc>
        <w:tc>
          <w:tcPr>
            <w:tcW w:w="0" w:type="auto"/>
            <w:hideMark/>
          </w:tcPr>
          <w:p w14:paraId="0B80EF10" w14:textId="77777777" w:rsidR="004E4CAE" w:rsidRPr="002C61CF" w:rsidRDefault="004E4CAE" w:rsidP="004E4CAE">
            <w:pPr>
              <w:spacing w:before="127"/>
              <w:rPr>
                <w:lang w:eastAsia="en-GB"/>
              </w:rPr>
            </w:pPr>
            <w:r w:rsidRPr="002C61CF">
              <w:rPr>
                <w:lang w:eastAsia="en-GB"/>
              </w:rPr>
              <w:t xml:space="preserve"> </w:t>
            </w:r>
            <w:r w:rsidRPr="002C61CF">
              <w:rPr>
                <w:b/>
                <w:lang w:eastAsia="en-GB"/>
              </w:rPr>
              <w:t>organisme care reprezintă societatea civilă</w:t>
            </w:r>
            <w:r w:rsidRPr="002C61CF">
              <w:rPr>
                <w:lang w:eastAsia="en-GB"/>
              </w:rPr>
              <w:t>, cum ar fi parteneri în domeniul protecției mediului, organizații neguvernamentale și organisme însărcinate cu promovarea incluziunii sociale, a egalității dintre femei și bărbați și a nediscriminării, inclusiv:</w:t>
            </w:r>
          </w:p>
          <w:tbl>
            <w:tblPr>
              <w:tblW w:w="5000" w:type="pct"/>
              <w:tblCellSpacing w:w="0" w:type="dxa"/>
              <w:tblCellMar>
                <w:left w:w="0" w:type="dxa"/>
                <w:right w:w="0" w:type="dxa"/>
              </w:tblCellMar>
              <w:tblLook w:val="04A0" w:firstRow="1" w:lastRow="0" w:firstColumn="1" w:lastColumn="0" w:noHBand="0" w:noVBand="1"/>
            </w:tblPr>
            <w:tblGrid>
              <w:gridCol w:w="350"/>
              <w:gridCol w:w="9012"/>
            </w:tblGrid>
            <w:tr w:rsidR="004E4CAE" w:rsidRPr="002C61CF" w14:paraId="48C61100" w14:textId="77777777" w:rsidTr="00C85AFE">
              <w:trPr>
                <w:tblCellSpacing w:w="0" w:type="dxa"/>
              </w:trPr>
              <w:tc>
                <w:tcPr>
                  <w:tcW w:w="0" w:type="auto"/>
                  <w:hideMark/>
                </w:tcPr>
                <w:p w14:paraId="6C5FE578" w14:textId="77777777" w:rsidR="004E4CAE" w:rsidRPr="002C61CF" w:rsidRDefault="004E4CAE" w:rsidP="004E4CAE">
                  <w:pPr>
                    <w:spacing w:before="127"/>
                    <w:rPr>
                      <w:lang w:eastAsia="en-GB"/>
                    </w:rPr>
                  </w:pPr>
                  <w:r w:rsidRPr="002C61CF">
                    <w:rPr>
                      <w:lang w:eastAsia="en-GB"/>
                    </w:rPr>
                    <w:lastRenderedPageBreak/>
                    <w:t xml:space="preserve">(i) </w:t>
                  </w:r>
                </w:p>
              </w:tc>
              <w:tc>
                <w:tcPr>
                  <w:tcW w:w="0" w:type="auto"/>
                  <w:hideMark/>
                </w:tcPr>
                <w:p w14:paraId="35F31053" w14:textId="77777777" w:rsidR="004E4CAE" w:rsidRPr="002C61CF" w:rsidRDefault="004E4CAE" w:rsidP="004E4CAE">
                  <w:pPr>
                    <w:spacing w:before="127"/>
                    <w:rPr>
                      <w:lang w:eastAsia="en-GB"/>
                    </w:rPr>
                  </w:pPr>
                  <w:r w:rsidRPr="002C61CF">
                    <w:rPr>
                      <w:lang w:eastAsia="en-GB"/>
                    </w:rPr>
                    <w:t>organisme care își desfășoară activitatea în domenii legate de utilizarea planificată a fondurilor ESI care contribuie la program și de aplicarea principiilor orizontale, în funcție de reprezentativitatea lor și ținând seama de acoperirea geografică, de capacitatea de gestionare, de expertiză și de abordările inovatoare;</w:t>
                  </w:r>
                </w:p>
              </w:tc>
            </w:tr>
            <w:tr w:rsidR="004E4CAE" w:rsidRPr="002C61CF" w14:paraId="4EEE954E" w14:textId="77777777" w:rsidTr="00C85AFE">
              <w:trPr>
                <w:tblCellSpacing w:w="0" w:type="dxa"/>
              </w:trPr>
              <w:tc>
                <w:tcPr>
                  <w:tcW w:w="0" w:type="auto"/>
                  <w:hideMark/>
                </w:tcPr>
                <w:p w14:paraId="71870676" w14:textId="77777777" w:rsidR="004E4CAE" w:rsidRPr="002C61CF" w:rsidRDefault="004E4CAE" w:rsidP="004E4CAE">
                  <w:pPr>
                    <w:spacing w:before="127"/>
                    <w:rPr>
                      <w:lang w:eastAsia="en-GB"/>
                    </w:rPr>
                  </w:pPr>
                  <w:r w:rsidRPr="002C61CF">
                    <w:rPr>
                      <w:lang w:eastAsia="en-GB"/>
                    </w:rPr>
                    <w:t xml:space="preserve">(ii) </w:t>
                  </w:r>
                </w:p>
              </w:tc>
              <w:tc>
                <w:tcPr>
                  <w:tcW w:w="0" w:type="auto"/>
                  <w:hideMark/>
                </w:tcPr>
                <w:p w14:paraId="640FD86C" w14:textId="77777777" w:rsidR="004E4CAE" w:rsidRPr="002C61CF" w:rsidRDefault="004E4CAE" w:rsidP="004E4CAE">
                  <w:pPr>
                    <w:spacing w:before="127"/>
                    <w:rPr>
                      <w:lang w:eastAsia="en-GB"/>
                    </w:rPr>
                  </w:pPr>
                  <w:r w:rsidRPr="002C61CF">
                    <w:rPr>
                      <w:lang w:eastAsia="en-GB"/>
                    </w:rPr>
                    <w:t>organisme care reprezintă grupurile de acțiune locală;</w:t>
                  </w:r>
                </w:p>
              </w:tc>
            </w:tr>
            <w:tr w:rsidR="004E4CAE" w:rsidRPr="002C61CF" w14:paraId="76D22FB7" w14:textId="77777777" w:rsidTr="00C85AFE">
              <w:trPr>
                <w:tblCellSpacing w:w="0" w:type="dxa"/>
              </w:trPr>
              <w:tc>
                <w:tcPr>
                  <w:tcW w:w="0" w:type="auto"/>
                  <w:hideMark/>
                </w:tcPr>
                <w:p w14:paraId="31E2A4A8" w14:textId="77777777" w:rsidR="004E4CAE" w:rsidRPr="002C61CF" w:rsidRDefault="004E4CAE" w:rsidP="004E4CAE">
                  <w:pPr>
                    <w:spacing w:before="127"/>
                    <w:rPr>
                      <w:lang w:eastAsia="en-GB"/>
                    </w:rPr>
                  </w:pPr>
                  <w:r w:rsidRPr="002C61CF">
                    <w:rPr>
                      <w:lang w:eastAsia="en-GB"/>
                    </w:rPr>
                    <w:t>(iii)</w:t>
                  </w:r>
                </w:p>
              </w:tc>
              <w:tc>
                <w:tcPr>
                  <w:tcW w:w="0" w:type="auto"/>
                  <w:hideMark/>
                </w:tcPr>
                <w:p w14:paraId="5ED39A45" w14:textId="057BF0AD" w:rsidR="004E4CAE" w:rsidRPr="002C61CF" w:rsidRDefault="00E75F42" w:rsidP="004E4CAE">
                  <w:pPr>
                    <w:spacing w:before="127"/>
                    <w:rPr>
                      <w:lang w:eastAsia="en-GB"/>
                    </w:rPr>
                  </w:pPr>
                  <w:r w:rsidRPr="002C61CF">
                    <w:rPr>
                      <w:lang w:eastAsia="en-GB"/>
                    </w:rPr>
                    <w:t xml:space="preserve"> </w:t>
                  </w:r>
                  <w:r w:rsidR="004E4CAE" w:rsidRPr="002C61CF">
                    <w:rPr>
                      <w:lang w:eastAsia="en-GB"/>
                    </w:rPr>
                    <w:t>alte organizații sau grupuri care sunt semnificativ afectate sau care ar putea fi afectate în mod semnificativ de implementarea fondurilor ESI; în special, grupurile considerate ca fiind expuse riscului de discriminare și de excluziune socială.</w:t>
                  </w:r>
                </w:p>
              </w:tc>
            </w:tr>
          </w:tbl>
          <w:p w14:paraId="787D79D6" w14:textId="77777777" w:rsidR="004E4CAE" w:rsidRPr="002C61CF" w:rsidRDefault="004E4CAE" w:rsidP="004E4CAE">
            <w:pPr>
              <w:jc w:val="left"/>
              <w:rPr>
                <w:lang w:eastAsia="en-GB"/>
              </w:rPr>
            </w:pPr>
          </w:p>
        </w:tc>
      </w:tr>
    </w:tbl>
    <w:p w14:paraId="2CC19CC0" w14:textId="77777777" w:rsidR="004E4CAE" w:rsidRPr="002C61CF" w:rsidRDefault="004E4CAE" w:rsidP="004E4CAE">
      <w:pPr>
        <w:spacing w:before="127"/>
        <w:rPr>
          <w:color w:val="000000"/>
          <w:lang w:eastAsia="en-GB"/>
        </w:rPr>
      </w:pPr>
      <w:r w:rsidRPr="002C61CF">
        <w:rPr>
          <w:color w:val="000000"/>
          <w:lang w:eastAsia="en-GB"/>
        </w:rPr>
        <w:lastRenderedPageBreak/>
        <w:t>În cazul în care autoritățile publice, partenerii economici și sociali, precum și organismele care reprezintă societatea civilă au stabilit o organizație-umbrelă, acestea pot desemna un reprezentant unic pentru a prezenta punctele de vedere ale organizației-umbrelă în cadrul parteneriatului.</w:t>
      </w:r>
    </w:p>
    <w:p w14:paraId="1AA74BF8" w14:textId="73462D55" w:rsidR="004E4CAE" w:rsidRPr="002C61CF" w:rsidRDefault="004E4CAE" w:rsidP="004E4CAE">
      <w:pPr>
        <w:spacing w:before="127"/>
        <w:rPr>
          <w:color w:val="000000"/>
          <w:lang w:eastAsia="en-GB"/>
        </w:rPr>
      </w:pPr>
      <w:r w:rsidRPr="002C61CF">
        <w:rPr>
          <w:color w:val="000000"/>
          <w:lang w:eastAsia="en-GB"/>
        </w:rPr>
        <w:t xml:space="preserve">Potrivit art.10 alin. (1) din </w:t>
      </w:r>
      <w:r w:rsidRPr="002C61CF">
        <w:rPr>
          <w:rFonts w:eastAsiaTheme="minorHAnsi" w:cstheme="minorBidi"/>
          <w:i/>
          <w:lang w:eastAsia="en-US"/>
        </w:rPr>
        <w:t>Regulamentul delegat</w:t>
      </w:r>
      <w:r w:rsidRPr="002C61CF">
        <w:rPr>
          <w:color w:val="000000"/>
          <w:lang w:eastAsia="en-GB"/>
        </w:rPr>
        <w:t xml:space="preserve">, atunci când formulează normele privind apartenența la </w:t>
      </w:r>
      <w:r w:rsidR="003D25FA" w:rsidRPr="002C61CF">
        <w:rPr>
          <w:color w:val="000000"/>
          <w:lang w:eastAsia="en-GB"/>
        </w:rPr>
        <w:t>C</w:t>
      </w:r>
      <w:r w:rsidRPr="002C61CF">
        <w:rPr>
          <w:color w:val="000000"/>
          <w:lang w:eastAsia="en-GB"/>
        </w:rPr>
        <w:t xml:space="preserve">omitetul de </w:t>
      </w:r>
      <w:r w:rsidR="003D25FA" w:rsidRPr="002C61CF">
        <w:rPr>
          <w:color w:val="000000"/>
          <w:lang w:eastAsia="en-GB"/>
        </w:rPr>
        <w:t>M</w:t>
      </w:r>
      <w:r w:rsidRPr="002C61CF">
        <w:rPr>
          <w:color w:val="000000"/>
          <w:lang w:eastAsia="en-GB"/>
        </w:rPr>
        <w:t xml:space="preserve">onitorizare, statele membre trebuie să ia în considerare implicarea partenerilor care au participat la pregătirea programelor și să urmărească să promoveze egalitatea dintre bărbați și femei și nediscriminarea. </w:t>
      </w:r>
    </w:p>
    <w:p w14:paraId="1F1A1C62" w14:textId="77777777" w:rsidR="004E4CAE" w:rsidRPr="002C61CF" w:rsidRDefault="004E4CAE" w:rsidP="004E4CAE">
      <w:pPr>
        <w:spacing w:before="127"/>
        <w:rPr>
          <w:color w:val="000000"/>
          <w:lang w:eastAsia="en-GB"/>
        </w:rPr>
      </w:pPr>
      <w:r w:rsidRPr="002C61CF">
        <w:rPr>
          <w:color w:val="000000"/>
          <w:lang w:eastAsia="en-GB"/>
        </w:rPr>
        <w:t xml:space="preserve">Statele membre trebuie să se asigure că partenerii implicați în pregătirea cererilor de propuneri, a rapoartelor privind progresele înregistrate și în monitorizarea și evaluarea programelor sunt conștienți de obligațiile care le revin în ceea ce privește protecția datelor cu caracter personal, confidențialitatea și conflictele de interese (art. 12 din </w:t>
      </w:r>
      <w:r w:rsidRPr="002C61CF">
        <w:rPr>
          <w:rFonts w:eastAsiaTheme="minorHAnsi" w:cstheme="minorBidi"/>
          <w:i/>
          <w:lang w:eastAsia="en-US"/>
        </w:rPr>
        <w:t>Regulamentul delegat</w:t>
      </w:r>
      <w:r w:rsidRPr="002C61CF">
        <w:rPr>
          <w:color w:val="000000"/>
          <w:lang w:eastAsia="en-GB"/>
        </w:rPr>
        <w:t>).</w:t>
      </w:r>
    </w:p>
    <w:p w14:paraId="47BFAF09" w14:textId="7BC63166" w:rsidR="004E4CAE" w:rsidRPr="002C61CF" w:rsidRDefault="004E4CAE" w:rsidP="004E4CAE">
      <w:pPr>
        <w:spacing w:before="127"/>
        <w:rPr>
          <w:iCs/>
          <w:color w:val="000000"/>
          <w:lang w:eastAsia="en-GB"/>
        </w:rPr>
      </w:pPr>
      <w:r w:rsidRPr="002C61CF">
        <w:rPr>
          <w:color w:val="000000"/>
          <w:lang w:eastAsia="en-GB"/>
        </w:rPr>
        <w:t>Autoritățile de management trebuie să ia măsuri adecvate pentru a evita potențialele conflicte de interese în ceea ce privește implicarea partenerilor relevanți în pregătirea cererilor de propuneri sau în evaluarea lor</w:t>
      </w:r>
      <w:r w:rsidR="00DD3D97" w:rsidRPr="002C61CF">
        <w:rPr>
          <w:color w:val="000000"/>
          <w:lang w:eastAsia="en-GB"/>
        </w:rPr>
        <w:t xml:space="preserve"> (art. 13 </w:t>
      </w:r>
      <w:r w:rsidR="00DD3D97" w:rsidRPr="002C61CF">
        <w:rPr>
          <w:bCs/>
          <w:color w:val="000000"/>
          <w:lang w:eastAsia="en-GB"/>
        </w:rPr>
        <w:t xml:space="preserve">din </w:t>
      </w:r>
      <w:r w:rsidR="00DD3D97" w:rsidRPr="002C61CF">
        <w:rPr>
          <w:rFonts w:eastAsiaTheme="minorHAnsi" w:cstheme="minorBidi"/>
          <w:i/>
          <w:lang w:eastAsia="en-US"/>
        </w:rPr>
        <w:t>Regulamentul delegat</w:t>
      </w:r>
      <w:r w:rsidR="00DD3D97" w:rsidRPr="002C61CF">
        <w:rPr>
          <w:rFonts w:eastAsiaTheme="minorHAnsi" w:cstheme="minorBidi"/>
          <w:iCs/>
          <w:lang w:eastAsia="en-US"/>
        </w:rPr>
        <w:t>).</w:t>
      </w:r>
    </w:p>
    <w:p w14:paraId="1FAABCC8" w14:textId="0560B303" w:rsidR="004E4CAE" w:rsidRPr="002C61CF" w:rsidRDefault="004E4CAE" w:rsidP="004E4CAE">
      <w:pPr>
        <w:spacing w:before="63" w:after="127"/>
        <w:rPr>
          <w:color w:val="000000"/>
          <w:lang w:eastAsia="en-GB"/>
        </w:rPr>
      </w:pPr>
      <w:r w:rsidRPr="002C61CF">
        <w:rPr>
          <w:bCs/>
          <w:color w:val="000000"/>
          <w:lang w:eastAsia="en-GB"/>
        </w:rPr>
        <w:t xml:space="preserve">De asemenea, art. 15 și 16 din </w:t>
      </w:r>
      <w:r w:rsidRPr="002C61CF">
        <w:rPr>
          <w:rFonts w:eastAsiaTheme="minorHAnsi" w:cstheme="minorBidi"/>
          <w:i/>
          <w:lang w:eastAsia="en-US"/>
        </w:rPr>
        <w:t>Regulamentul delegat</w:t>
      </w:r>
      <w:r w:rsidRPr="002C61CF">
        <w:rPr>
          <w:bCs/>
          <w:color w:val="000000"/>
          <w:lang w:eastAsia="en-GB"/>
        </w:rPr>
        <w:t>, detaliază modul în care a</w:t>
      </w:r>
      <w:r w:rsidRPr="002C61CF">
        <w:rPr>
          <w:color w:val="000000"/>
          <w:lang w:eastAsia="en-GB"/>
        </w:rPr>
        <w:t>utoritățile de management trebuie să implice partenerii relevanți în procesele de monitorizare și evaluare a programelor</w:t>
      </w:r>
      <w:r w:rsidR="00326B50">
        <w:rPr>
          <w:color w:val="000000"/>
          <w:lang w:eastAsia="en-GB"/>
        </w:rPr>
        <w:t>.</w:t>
      </w:r>
    </w:p>
    <w:p w14:paraId="741911FB" w14:textId="77777777" w:rsidR="004E4CAE" w:rsidRPr="002C61CF" w:rsidRDefault="004E4CAE" w:rsidP="004E4CAE">
      <w:pPr>
        <w:spacing w:before="127" w:after="200"/>
        <w:rPr>
          <w:color w:val="000000"/>
          <w:lang w:eastAsia="en-GB"/>
        </w:rPr>
      </w:pPr>
      <w:r w:rsidRPr="002C61CF">
        <w:rPr>
          <w:color w:val="000000"/>
          <w:lang w:eastAsia="en-GB"/>
        </w:rPr>
        <w:t xml:space="preserve">Potrivit art. 17 </w:t>
      </w:r>
      <w:r w:rsidRPr="002C61CF">
        <w:rPr>
          <w:bCs/>
          <w:color w:val="000000"/>
          <w:lang w:eastAsia="en-GB"/>
        </w:rPr>
        <w:t xml:space="preserve">din </w:t>
      </w:r>
      <w:r w:rsidRPr="002C61CF">
        <w:rPr>
          <w:rFonts w:eastAsiaTheme="minorHAnsi" w:cstheme="minorBidi"/>
          <w:i/>
          <w:lang w:eastAsia="en-US"/>
        </w:rPr>
        <w:t>Regulamentul delegat</w:t>
      </w:r>
      <w:r w:rsidRPr="002C61CF">
        <w:rPr>
          <w:color w:val="000000"/>
          <w:lang w:eastAsia="en-GB"/>
        </w:rPr>
        <w:t>, autoritatea de gestionare examinează dacă este necesar să se facă uz de asistență tehnică pentru a sprijini consolidarea capacității instituționale a partenerilor, în special în ceea ce privește micile autorități locale, partenerii economici și sociali și organizațiile neguvernamentale, cu scopul de a le ajuta să poată participa în mod activ la pregătirea, punerea în aplicare, monitorizarea și evaluarea programelor. Sprijinul menționat poate fi sub formă de, printre altele, ateliere specializate, sesiuni de formare, structuri de coordonare și de rețea sau contribuții la costul participării la reuniuni privind pregătirea, punerea în aplicare, monitorizarea și evaluarea programului.</w:t>
      </w:r>
    </w:p>
    <w:p w14:paraId="00D3B569" w14:textId="52850E61" w:rsidR="004E4CAE" w:rsidRPr="002C61CF" w:rsidRDefault="004E4CAE" w:rsidP="008B1330">
      <w:pPr>
        <w:numPr>
          <w:ilvl w:val="0"/>
          <w:numId w:val="26"/>
        </w:numPr>
        <w:spacing w:after="200" w:line="276" w:lineRule="auto"/>
        <w:contextualSpacing/>
        <w:jc w:val="left"/>
        <w:rPr>
          <w:rFonts w:eastAsiaTheme="minorHAnsi" w:cstheme="minorBidi"/>
          <w:lang w:eastAsia="en-US"/>
        </w:rPr>
      </w:pPr>
      <w:r w:rsidRPr="002C61CF">
        <w:rPr>
          <w:rFonts w:eastAsiaTheme="minorHAnsi" w:cstheme="minorBidi"/>
          <w:b/>
          <w:lang w:eastAsia="en-US"/>
        </w:rPr>
        <w:t xml:space="preserve">Stabilirea componenței CM PR </w:t>
      </w:r>
      <w:r w:rsidR="008B1330" w:rsidRPr="002C61CF">
        <w:rPr>
          <w:rFonts w:eastAsiaTheme="minorHAnsi" w:cstheme="minorBidi"/>
          <w:b/>
          <w:lang w:eastAsia="en-US"/>
        </w:rPr>
        <w:t>SV Oltenia</w:t>
      </w:r>
      <w:r w:rsidRPr="002C61CF">
        <w:rPr>
          <w:rFonts w:eastAsiaTheme="minorHAnsi" w:cstheme="minorBidi"/>
          <w:b/>
          <w:lang w:eastAsia="en-US"/>
        </w:rPr>
        <w:t xml:space="preserve"> </w:t>
      </w:r>
    </w:p>
    <w:p w14:paraId="43115580" w14:textId="558584C4" w:rsidR="004E4CAE" w:rsidRPr="002C61CF" w:rsidRDefault="004E4CAE" w:rsidP="00BB183E">
      <w:pPr>
        <w:spacing w:after="200"/>
        <w:rPr>
          <w:lang w:eastAsia="en-GB"/>
        </w:rPr>
      </w:pPr>
      <w:r w:rsidRPr="002C61CF">
        <w:rPr>
          <w:color w:val="000000"/>
          <w:lang w:eastAsia="en-GB"/>
        </w:rPr>
        <w:t xml:space="preserve">Având în vedere prevederile legale aplicabile, </w:t>
      </w:r>
      <w:r w:rsidRPr="002C61CF">
        <w:rPr>
          <w:rFonts w:eastAsiaTheme="minorHAnsi" w:cstheme="minorBidi"/>
          <w:lang w:eastAsia="en-US"/>
        </w:rPr>
        <w:t>componenț</w:t>
      </w:r>
      <w:r w:rsidR="00A506B1" w:rsidRPr="002C61CF">
        <w:rPr>
          <w:rFonts w:eastAsiaTheme="minorHAnsi" w:cstheme="minorBidi"/>
          <w:lang w:eastAsia="en-US"/>
        </w:rPr>
        <w:t>a</w:t>
      </w:r>
      <w:r w:rsidRPr="002C61CF">
        <w:rPr>
          <w:rFonts w:eastAsiaTheme="minorHAnsi" w:cstheme="minorBidi"/>
          <w:lang w:eastAsia="en-US"/>
        </w:rPr>
        <w:t xml:space="preserve"> CM PR </w:t>
      </w:r>
      <w:r w:rsidR="008B1330" w:rsidRPr="002C61CF">
        <w:rPr>
          <w:bCs/>
          <w:iCs/>
        </w:rPr>
        <w:t xml:space="preserve">SV </w:t>
      </w:r>
      <w:r w:rsidR="00A506B1" w:rsidRPr="002C61CF">
        <w:rPr>
          <w:rFonts w:eastAsiaTheme="minorHAnsi" w:cstheme="minorBidi"/>
          <w:lang w:eastAsia="en-US"/>
        </w:rPr>
        <w:t>este prezentata in Anexa A</w:t>
      </w:r>
      <w:r w:rsidR="00B46129" w:rsidRPr="002C61CF">
        <w:rPr>
          <w:rFonts w:eastAsiaTheme="minorHAnsi" w:cstheme="minorBidi"/>
          <w:lang w:eastAsia="en-US"/>
        </w:rPr>
        <w:t>.</w:t>
      </w:r>
    </w:p>
    <w:p w14:paraId="0B09EE23" w14:textId="03B3A2C7" w:rsidR="004E4CAE" w:rsidRPr="002C61CF" w:rsidRDefault="004E4CAE" w:rsidP="000B5027">
      <w:pPr>
        <w:numPr>
          <w:ilvl w:val="0"/>
          <w:numId w:val="26"/>
        </w:numPr>
        <w:autoSpaceDE w:val="0"/>
        <w:autoSpaceDN w:val="0"/>
        <w:adjustRightInd w:val="0"/>
        <w:spacing w:after="200" w:line="276" w:lineRule="auto"/>
        <w:contextualSpacing/>
        <w:jc w:val="left"/>
        <w:rPr>
          <w:rFonts w:eastAsiaTheme="minorHAnsi" w:cstheme="minorBidi"/>
          <w:lang w:eastAsia="en-US"/>
        </w:rPr>
      </w:pPr>
      <w:r w:rsidRPr="002C61CF">
        <w:rPr>
          <w:rFonts w:eastAsiaTheme="minorHAnsi" w:cstheme="minorBidi"/>
          <w:b/>
          <w:lang w:eastAsia="en-US"/>
        </w:rPr>
        <w:t xml:space="preserve">Criterii de selecție a partenerilor relevanți </w:t>
      </w:r>
      <w:bookmarkStart w:id="2" w:name="_Hlk71301842"/>
      <w:r w:rsidR="00FE02C4" w:rsidRPr="002C61CF">
        <w:rPr>
          <w:rFonts w:eastAsiaTheme="minorHAnsi" w:cstheme="minorBidi"/>
          <w:b/>
          <w:lang w:eastAsia="en-US"/>
        </w:rPr>
        <w:t xml:space="preserve">aparținând </w:t>
      </w:r>
      <w:r w:rsidRPr="002C61CF">
        <w:rPr>
          <w:rFonts w:eastAsiaTheme="minorHAnsi" w:cstheme="minorBidi"/>
          <w:b/>
          <w:lang w:eastAsia="en-US"/>
        </w:rPr>
        <w:t xml:space="preserve">societății civile, mediului de afaceri, de cercetare și universitar de la nivel regional </w:t>
      </w:r>
      <w:bookmarkEnd w:id="2"/>
      <w:r w:rsidRPr="002C61CF">
        <w:rPr>
          <w:rFonts w:eastAsiaTheme="minorHAnsi" w:cstheme="minorBidi"/>
          <w:b/>
          <w:lang w:eastAsia="en-US"/>
        </w:rPr>
        <w:t xml:space="preserve">pentru CM PR </w:t>
      </w:r>
      <w:r w:rsidR="000B5027" w:rsidRPr="002C61CF">
        <w:rPr>
          <w:rFonts w:eastAsiaTheme="minorHAnsi" w:cstheme="minorBidi"/>
          <w:b/>
          <w:lang w:eastAsia="en-US"/>
        </w:rPr>
        <w:t>SV Oltenia</w:t>
      </w:r>
      <w:r w:rsidRPr="002C61CF">
        <w:rPr>
          <w:rFonts w:eastAsiaTheme="minorHAnsi" w:cstheme="minorBidi"/>
          <w:b/>
          <w:lang w:eastAsia="en-US"/>
        </w:rPr>
        <w:t xml:space="preserve"> 2021-2027.</w:t>
      </w:r>
    </w:p>
    <w:p w14:paraId="6633DB78" w14:textId="7ECCD8C9" w:rsidR="00711DCC" w:rsidRPr="002C61CF" w:rsidRDefault="004E4CAE" w:rsidP="00FE1A1E">
      <w:pPr>
        <w:autoSpaceDE w:val="0"/>
        <w:autoSpaceDN w:val="0"/>
        <w:adjustRightInd w:val="0"/>
        <w:rPr>
          <w:rFonts w:eastAsiaTheme="minorHAnsi" w:cstheme="minorBidi"/>
          <w:bCs/>
          <w:iCs/>
          <w:lang w:val="en-US" w:eastAsia="en-US"/>
        </w:rPr>
      </w:pPr>
      <w:r w:rsidRPr="002C61CF">
        <w:rPr>
          <w:rFonts w:eastAsiaTheme="minorHAnsi" w:cstheme="minorBidi"/>
          <w:lang w:eastAsia="en-US"/>
        </w:rPr>
        <w:t xml:space="preserve">Organizațiile prevăzute la </w:t>
      </w:r>
      <w:r w:rsidR="00AF45A0" w:rsidRPr="002C61CF">
        <w:rPr>
          <w:rFonts w:eastAsiaTheme="minorHAnsi" w:cstheme="minorBidi"/>
          <w:lang w:eastAsia="en-US"/>
        </w:rPr>
        <w:t>Anexa A, pct. II</w:t>
      </w:r>
      <w:r w:rsidR="00DE2E1E" w:rsidRPr="002C61CF">
        <w:rPr>
          <w:rFonts w:eastAsiaTheme="minorHAnsi" w:cstheme="minorBidi"/>
          <w:lang w:eastAsia="en-US"/>
        </w:rPr>
        <w:t xml:space="preserve">. C, </w:t>
      </w:r>
      <w:r w:rsidRPr="002C61CF">
        <w:rPr>
          <w:rFonts w:eastAsiaTheme="minorHAnsi" w:cstheme="minorBidi"/>
          <w:lang w:eastAsia="en-US"/>
        </w:rPr>
        <w:t xml:space="preserve">vor fi selectate, </w:t>
      </w:r>
      <w:r w:rsidR="00711DCC" w:rsidRPr="002C61CF">
        <w:rPr>
          <w:rFonts w:eastAsiaTheme="minorHAnsi" w:cstheme="minorBidi"/>
          <w:lang w:eastAsia="en-US"/>
        </w:rPr>
        <w:t xml:space="preserve">in urma exprimarii interesului acestora, </w:t>
      </w:r>
      <w:r w:rsidRPr="002C61CF">
        <w:rPr>
          <w:rFonts w:eastAsiaTheme="minorHAnsi" w:cstheme="minorBidi"/>
          <w:lang w:eastAsia="en-US"/>
        </w:rPr>
        <w:t>pe baza unei proceduri transparente și nediscriminatorii</w:t>
      </w:r>
      <w:r w:rsidR="002E7F1F" w:rsidRPr="002C61CF">
        <w:rPr>
          <w:rFonts w:eastAsiaTheme="minorHAnsi" w:cstheme="minorBidi"/>
          <w:lang w:eastAsia="en-US"/>
        </w:rPr>
        <w:t>.</w:t>
      </w:r>
      <w:r w:rsidRPr="002C61CF">
        <w:rPr>
          <w:rFonts w:eastAsiaTheme="minorHAnsi" w:cstheme="minorBidi"/>
          <w:lang w:eastAsia="en-US"/>
        </w:rPr>
        <w:t xml:space="preserve"> </w:t>
      </w:r>
    </w:p>
    <w:p w14:paraId="26CEF6EC" w14:textId="77777777" w:rsidR="00711DCC" w:rsidRPr="002C61CF" w:rsidRDefault="00711DCC" w:rsidP="004E4CAE">
      <w:pPr>
        <w:autoSpaceDE w:val="0"/>
        <w:autoSpaceDN w:val="0"/>
        <w:adjustRightInd w:val="0"/>
        <w:rPr>
          <w:rFonts w:eastAsiaTheme="minorHAnsi" w:cstheme="minorBidi"/>
          <w:lang w:eastAsia="en-US"/>
        </w:rPr>
      </w:pPr>
    </w:p>
    <w:p w14:paraId="2E657630" w14:textId="546DB24E" w:rsidR="004E4CAE" w:rsidRPr="002C61CF" w:rsidRDefault="004E4CAE" w:rsidP="004E4CAE">
      <w:pPr>
        <w:autoSpaceDE w:val="0"/>
        <w:autoSpaceDN w:val="0"/>
        <w:adjustRightInd w:val="0"/>
        <w:rPr>
          <w:rFonts w:eastAsiaTheme="minorHAnsi" w:cstheme="minorBidi"/>
          <w:lang w:eastAsia="en-US"/>
        </w:rPr>
      </w:pPr>
      <w:r w:rsidRPr="002C61CF">
        <w:rPr>
          <w:rFonts w:eastAsiaTheme="minorHAnsi" w:cstheme="minorBidi"/>
          <w:lang w:eastAsia="en-US"/>
        </w:rPr>
        <w:t xml:space="preserve">În acest sens, AM PR </w:t>
      </w:r>
      <w:r w:rsidR="000B5027" w:rsidRPr="002C61CF">
        <w:rPr>
          <w:bCs/>
          <w:iCs/>
        </w:rPr>
        <w:t>SV Oltenia</w:t>
      </w:r>
      <w:r w:rsidRPr="002C61CF">
        <w:rPr>
          <w:rFonts w:eastAsiaTheme="minorHAnsi" w:cstheme="minorBidi"/>
          <w:lang w:eastAsia="en-US"/>
        </w:rPr>
        <w:t xml:space="preserve"> va face publică, pe pagina web proprie</w:t>
      </w:r>
      <w:r w:rsidR="004E29C6">
        <w:rPr>
          <w:rFonts w:eastAsiaTheme="minorHAnsi" w:cstheme="minorBidi"/>
          <w:lang w:eastAsia="en-US"/>
        </w:rPr>
        <w:t xml:space="preserve"> (</w:t>
      </w:r>
      <w:hyperlink r:id="rId9" w:history="1">
        <w:r w:rsidR="004E29C6" w:rsidRPr="000D69F0">
          <w:rPr>
            <w:rStyle w:val="Hyperlink"/>
            <w:rFonts w:eastAsiaTheme="minorHAnsi" w:cstheme="minorBidi"/>
            <w:lang w:eastAsia="en-US"/>
          </w:rPr>
          <w:t>www.adroltenia.ro</w:t>
        </w:r>
      </w:hyperlink>
      <w:r w:rsidR="004E29C6">
        <w:rPr>
          <w:rFonts w:eastAsiaTheme="minorHAnsi" w:cstheme="minorBidi"/>
          <w:lang w:eastAsia="en-US"/>
        </w:rPr>
        <w:t xml:space="preserve">), pe pagina de </w:t>
      </w:r>
      <w:r w:rsidR="00713149">
        <w:rPr>
          <w:rFonts w:eastAsiaTheme="minorHAnsi" w:cstheme="minorBidi"/>
          <w:lang w:eastAsia="en-US"/>
        </w:rPr>
        <w:t>social media</w:t>
      </w:r>
      <w:r w:rsidR="004E29C6" w:rsidRPr="00DA62AA">
        <w:rPr>
          <w:rFonts w:eastAsiaTheme="minorHAnsi" w:cstheme="minorBidi"/>
          <w:lang w:eastAsia="en-US"/>
        </w:rPr>
        <w:t xml:space="preserve"> </w:t>
      </w:r>
      <w:r w:rsidR="00EA3867" w:rsidRPr="00DA62AA">
        <w:rPr>
          <w:rFonts w:eastAsiaTheme="minorHAnsi" w:cstheme="minorBidi"/>
          <w:lang w:eastAsia="en-US"/>
        </w:rPr>
        <w:t xml:space="preserve">sau prin </w:t>
      </w:r>
      <w:r w:rsidR="004E29C6" w:rsidRPr="00DA62AA">
        <w:rPr>
          <w:rFonts w:eastAsiaTheme="minorHAnsi" w:cstheme="minorBidi"/>
          <w:lang w:eastAsia="en-US"/>
        </w:rPr>
        <w:t xml:space="preserve">intermediul altor </w:t>
      </w:r>
      <w:r w:rsidR="00EA3867" w:rsidRPr="00DA62AA">
        <w:rPr>
          <w:rFonts w:eastAsiaTheme="minorHAnsi" w:cstheme="minorBidi"/>
          <w:lang w:eastAsia="en-US"/>
        </w:rPr>
        <w:t>canale de comunicare</w:t>
      </w:r>
      <w:r w:rsidRPr="002C61CF">
        <w:rPr>
          <w:rFonts w:eastAsiaTheme="minorHAnsi" w:cstheme="minorBidi"/>
          <w:lang w:eastAsia="en-US"/>
        </w:rPr>
        <w:t xml:space="preserve">, intenţia de a identifica parteneri relevanți pentru CM PR </w:t>
      </w:r>
      <w:r w:rsidR="000B5027" w:rsidRPr="002C61CF">
        <w:rPr>
          <w:bCs/>
          <w:iCs/>
        </w:rPr>
        <w:t>SV Oltenia</w:t>
      </w:r>
      <w:r w:rsidR="00DD1697" w:rsidRPr="002C61CF">
        <w:rPr>
          <w:bCs/>
          <w:iCs/>
        </w:rPr>
        <w:t xml:space="preserve">, </w:t>
      </w:r>
      <w:r w:rsidRPr="002C61CF">
        <w:rPr>
          <w:rFonts w:eastAsiaTheme="minorHAnsi" w:cstheme="minorBidi"/>
          <w:lang w:eastAsia="en-US"/>
        </w:rPr>
        <w:t xml:space="preserve"> din rândul</w:t>
      </w:r>
      <w:r w:rsidR="00DD1697" w:rsidRPr="002C61CF">
        <w:rPr>
          <w:rFonts w:eastAsiaTheme="minorHAnsi" w:cstheme="minorBidi"/>
          <w:lang w:eastAsia="en-US"/>
        </w:rPr>
        <w:t xml:space="preserve"> entitatilor prevazute in Anexa A, pct. II. C, </w:t>
      </w:r>
      <w:r w:rsidRPr="002C61CF">
        <w:rPr>
          <w:rFonts w:eastAsiaTheme="minorHAnsi" w:cstheme="minorBidi"/>
          <w:lang w:eastAsia="en-US"/>
        </w:rPr>
        <w:t xml:space="preserve">menţionând totodată principalele activităţi legate de monitorizarea PR </w:t>
      </w:r>
      <w:r w:rsidR="000B5027" w:rsidRPr="002C61CF">
        <w:rPr>
          <w:bCs/>
          <w:iCs/>
        </w:rPr>
        <w:t>SV Oltenia</w:t>
      </w:r>
      <w:r w:rsidRPr="002C61CF">
        <w:rPr>
          <w:rFonts w:eastAsiaTheme="minorHAnsi" w:cstheme="minorBidi"/>
          <w:lang w:eastAsia="en-US"/>
        </w:rPr>
        <w:t xml:space="preserve"> şi condiţiile </w:t>
      </w:r>
      <w:r w:rsidRPr="002C61CF">
        <w:rPr>
          <w:rFonts w:eastAsiaTheme="minorHAnsi" w:cstheme="minorBidi"/>
          <w:lang w:eastAsia="en-US"/>
        </w:rPr>
        <w:lastRenderedPageBreak/>
        <w:t>pe care trebuie să le îndeplinească partenerii. Partenerii vor fi aleși dintre organizațiile care au răspuns anunţului public.</w:t>
      </w:r>
    </w:p>
    <w:p w14:paraId="1BAA221C" w14:textId="756063C0" w:rsidR="00EA3867" w:rsidRPr="002C61CF" w:rsidRDefault="00EA3867" w:rsidP="004E4CAE">
      <w:pPr>
        <w:autoSpaceDE w:val="0"/>
        <w:autoSpaceDN w:val="0"/>
        <w:adjustRightInd w:val="0"/>
        <w:rPr>
          <w:rFonts w:eastAsiaTheme="minorHAnsi" w:cstheme="minorBidi"/>
          <w:lang w:eastAsia="en-US"/>
        </w:rPr>
      </w:pPr>
      <w:r w:rsidRPr="002C61CF">
        <w:rPr>
          <w:rFonts w:eastAsiaTheme="minorHAnsi" w:cstheme="minorBidi"/>
          <w:lang w:eastAsia="en-US"/>
        </w:rPr>
        <w:t xml:space="preserve">Primirea </w:t>
      </w:r>
      <w:r w:rsidR="00515008" w:rsidRPr="002C61CF">
        <w:rPr>
          <w:rFonts w:eastAsiaTheme="minorHAnsi" w:cstheme="minorBidi"/>
          <w:lang w:eastAsia="en-US"/>
        </w:rPr>
        <w:t xml:space="preserve">documentelor </w:t>
      </w:r>
      <w:r w:rsidRPr="002C61CF">
        <w:rPr>
          <w:rFonts w:eastAsiaTheme="minorHAnsi" w:cstheme="minorBidi"/>
          <w:lang w:eastAsia="en-US"/>
        </w:rPr>
        <w:t xml:space="preserve">de </w:t>
      </w:r>
      <w:r w:rsidR="00223A1A" w:rsidRPr="002C61CF">
        <w:rPr>
          <w:rFonts w:eastAsiaTheme="minorHAnsi" w:cstheme="minorBidi"/>
          <w:lang w:eastAsia="en-US"/>
        </w:rPr>
        <w:t>c</w:t>
      </w:r>
      <w:r w:rsidRPr="002C61CF">
        <w:rPr>
          <w:rFonts w:eastAsiaTheme="minorHAnsi" w:cstheme="minorBidi"/>
          <w:lang w:eastAsia="en-US"/>
        </w:rPr>
        <w:t>andidatură se va realiza conform instrucțiunilor comunicate în anunțul de selecție;</w:t>
      </w:r>
    </w:p>
    <w:p w14:paraId="46E3A757" w14:textId="0DDFA85A" w:rsidR="004E4CAE" w:rsidRPr="002C61CF" w:rsidRDefault="004E4CAE" w:rsidP="004E4CAE">
      <w:pPr>
        <w:autoSpaceDE w:val="0"/>
        <w:autoSpaceDN w:val="0"/>
        <w:adjustRightInd w:val="0"/>
        <w:rPr>
          <w:lang w:eastAsia="en-GB"/>
        </w:rPr>
      </w:pPr>
      <w:r w:rsidRPr="002C61CF">
        <w:rPr>
          <w:rFonts w:eastAsiaTheme="minorHAnsi" w:cstheme="minorBidi"/>
          <w:lang w:eastAsia="en-US"/>
        </w:rPr>
        <w:t>Potrivit alin. (</w:t>
      </w:r>
      <w:r w:rsidR="00B145C9" w:rsidRPr="005B188B">
        <w:rPr>
          <w:rFonts w:eastAsiaTheme="minorHAnsi" w:cstheme="minorBidi"/>
          <w:lang w:eastAsia="en-US"/>
        </w:rPr>
        <w:t>3</w:t>
      </w:r>
      <w:r w:rsidRPr="002C61CF">
        <w:rPr>
          <w:rFonts w:eastAsiaTheme="minorHAnsi" w:cstheme="minorBidi"/>
          <w:lang w:eastAsia="en-US"/>
        </w:rPr>
        <w:t xml:space="preserve">) al art. 4 din </w:t>
      </w:r>
      <w:r w:rsidRPr="002C61CF">
        <w:rPr>
          <w:rFonts w:eastAsiaTheme="minorHAnsi" w:cstheme="minorBidi"/>
          <w:i/>
          <w:lang w:eastAsia="en-US"/>
        </w:rPr>
        <w:t>Regulamentul delegat</w:t>
      </w:r>
      <w:r w:rsidRPr="002C61CF">
        <w:rPr>
          <w:rFonts w:eastAsiaTheme="minorHAnsi" w:cstheme="minorBidi"/>
          <w:lang w:eastAsia="en-US"/>
        </w:rPr>
        <w:t>, în cazul în care autoritățile publice, partenerii economici și sociali, precum și organismele care reprezintă societatea civilă au stabilit o organizație-umbrelă, acestea pot desemna un reprezentant unic pentru a prezenta punctele de vedere ale organizației-umbrelă în cadrul parteneriatului</w:t>
      </w:r>
      <w:r w:rsidRPr="002C61CF">
        <w:rPr>
          <w:lang w:eastAsia="en-GB"/>
        </w:rPr>
        <w:t>.</w:t>
      </w:r>
    </w:p>
    <w:p w14:paraId="02B22A21" w14:textId="77777777" w:rsidR="00FE6709" w:rsidRPr="002C61CF" w:rsidRDefault="00FE6709" w:rsidP="004E4CAE">
      <w:pPr>
        <w:autoSpaceDE w:val="0"/>
        <w:autoSpaceDN w:val="0"/>
        <w:adjustRightInd w:val="0"/>
        <w:spacing w:after="200"/>
        <w:rPr>
          <w:rFonts w:eastAsiaTheme="minorHAnsi" w:cstheme="minorBidi"/>
          <w:b/>
          <w:lang w:eastAsia="en-US"/>
        </w:rPr>
      </w:pPr>
    </w:p>
    <w:p w14:paraId="20C48BA1" w14:textId="4F837F29" w:rsidR="004E4CAE" w:rsidRDefault="004E4CAE" w:rsidP="004E4CAE">
      <w:pPr>
        <w:autoSpaceDE w:val="0"/>
        <w:autoSpaceDN w:val="0"/>
        <w:adjustRightInd w:val="0"/>
        <w:spacing w:after="200"/>
        <w:rPr>
          <w:rFonts w:eastAsiaTheme="minorHAnsi" w:cstheme="minorBidi"/>
          <w:lang w:eastAsia="en-US"/>
        </w:rPr>
      </w:pPr>
      <w:r w:rsidRPr="002C61CF">
        <w:rPr>
          <w:rFonts w:eastAsiaTheme="minorHAnsi" w:cstheme="minorBidi"/>
          <w:b/>
          <w:lang w:eastAsia="en-US"/>
        </w:rPr>
        <w:t xml:space="preserve">Precizări generale. </w:t>
      </w:r>
      <w:r w:rsidRPr="002C61CF">
        <w:rPr>
          <w:rFonts w:eastAsiaTheme="minorHAnsi" w:cstheme="minorBidi"/>
          <w:lang w:eastAsia="en-US"/>
        </w:rPr>
        <w:t>În cadrul procesului de selecție, Autoritatea de Management pentru Programul Regional Sud-</w:t>
      </w:r>
      <w:r w:rsidR="000B5027" w:rsidRPr="002C61CF">
        <w:rPr>
          <w:rFonts w:eastAsiaTheme="minorHAnsi" w:cstheme="minorBidi"/>
          <w:lang w:eastAsia="en-US"/>
        </w:rPr>
        <w:t>Ve</w:t>
      </w:r>
      <w:r w:rsidR="00D66E8F" w:rsidRPr="002C61CF">
        <w:rPr>
          <w:rFonts w:eastAsiaTheme="minorHAnsi" w:cstheme="minorBidi"/>
          <w:lang w:eastAsia="en-US"/>
        </w:rPr>
        <w:t>st</w:t>
      </w:r>
      <w:r w:rsidRPr="002C61CF">
        <w:rPr>
          <w:rFonts w:eastAsiaTheme="minorHAnsi" w:cstheme="minorBidi"/>
          <w:lang w:eastAsia="en-US"/>
        </w:rPr>
        <w:t xml:space="preserve"> </w:t>
      </w:r>
      <w:r w:rsidR="000B5027" w:rsidRPr="002C61CF">
        <w:rPr>
          <w:rFonts w:eastAsiaTheme="minorHAnsi" w:cstheme="minorBidi"/>
          <w:lang w:eastAsia="en-US"/>
        </w:rPr>
        <w:t xml:space="preserve">Oltenia </w:t>
      </w:r>
      <w:r w:rsidRPr="002C61CF">
        <w:rPr>
          <w:rFonts w:eastAsiaTheme="minorHAnsi" w:cstheme="minorBidi"/>
          <w:lang w:eastAsia="en-US"/>
        </w:rPr>
        <w:t>2021</w:t>
      </w:r>
      <w:r w:rsidR="007B5A70" w:rsidRPr="002C61CF">
        <w:rPr>
          <w:rFonts w:eastAsiaTheme="minorHAnsi" w:cstheme="minorBidi"/>
          <w:lang w:eastAsia="en-US"/>
        </w:rPr>
        <w:t>-</w:t>
      </w:r>
      <w:r w:rsidRPr="002C61CF">
        <w:rPr>
          <w:rFonts w:eastAsiaTheme="minorHAnsi" w:cstheme="minorBidi"/>
          <w:lang w:eastAsia="en-US"/>
        </w:rPr>
        <w:t xml:space="preserve">2027 va avea în vedere asigurarea unei </w:t>
      </w:r>
      <w:r w:rsidRPr="002C61CF">
        <w:rPr>
          <w:rFonts w:eastAsiaTheme="minorHAnsi" w:cstheme="minorBidi"/>
          <w:b/>
          <w:lang w:eastAsia="en-US"/>
        </w:rPr>
        <w:t>reprezentări echilibrate a domeniilor relevante</w:t>
      </w:r>
      <w:r w:rsidRPr="002C61CF">
        <w:rPr>
          <w:rFonts w:eastAsiaTheme="minorHAnsi" w:cstheme="minorBidi"/>
          <w:lang w:eastAsia="en-US"/>
        </w:rPr>
        <w:t xml:space="preserve"> pentru implementarea programului </w:t>
      </w:r>
      <w:r w:rsidR="00A54502" w:rsidRPr="002C61CF">
        <w:rPr>
          <w:rFonts w:eastAsiaTheme="minorHAnsi" w:cstheme="minorBidi"/>
          <w:lang w:eastAsia="en-US"/>
        </w:rPr>
        <w:t>regio</w:t>
      </w:r>
      <w:r w:rsidRPr="002C61CF">
        <w:rPr>
          <w:rFonts w:eastAsiaTheme="minorHAnsi" w:cstheme="minorBidi"/>
          <w:lang w:eastAsia="en-US"/>
        </w:rPr>
        <w:t xml:space="preserve">nal. În cazul în care partenerii sociali sau organismele care reprezintă societatea civilă fac parte dintr-o organizație de tip confederativ general/sectorial, nu vor fi luate în considerare </w:t>
      </w:r>
      <w:r w:rsidR="007B5A70" w:rsidRPr="002C61CF">
        <w:rPr>
          <w:rFonts w:eastAsiaTheme="minorHAnsi" w:cstheme="minorBidi"/>
          <w:lang w:eastAsia="en-US"/>
        </w:rPr>
        <w:t>dosarele de candidatura</w:t>
      </w:r>
      <w:r w:rsidRPr="002C61CF">
        <w:rPr>
          <w:rFonts w:eastAsiaTheme="minorHAnsi" w:cstheme="minorBidi"/>
          <w:lang w:eastAsia="en-US"/>
        </w:rPr>
        <w:t xml:space="preserve"> transmise individual de către membrii acestora.</w:t>
      </w:r>
    </w:p>
    <w:p w14:paraId="4980B7A9" w14:textId="203F33A0" w:rsidR="00BA2DB5" w:rsidRPr="004E4CAE" w:rsidRDefault="00BA2DB5" w:rsidP="00961711">
      <w:pPr>
        <w:autoSpaceDE w:val="0"/>
        <w:autoSpaceDN w:val="0"/>
        <w:adjustRightInd w:val="0"/>
        <w:spacing w:after="200" w:line="276" w:lineRule="auto"/>
        <w:rPr>
          <w:rFonts w:eastAsiaTheme="minorHAnsi" w:cstheme="minorBidi"/>
          <w:b/>
          <w:i/>
          <w:lang w:eastAsia="en-US"/>
        </w:rPr>
      </w:pPr>
      <w:r>
        <w:rPr>
          <w:rFonts w:eastAsiaTheme="minorHAnsi" w:cstheme="minorBidi"/>
          <w:i/>
          <w:lang w:eastAsia="en-US"/>
        </w:rPr>
        <w:t>Potentialii parteneri au obligatia de a-si asuma</w:t>
      </w:r>
      <w:r w:rsidRPr="004E4CAE">
        <w:rPr>
          <w:rFonts w:eastAsiaTheme="minorHAnsi" w:cstheme="minorBidi"/>
          <w:i/>
          <w:lang w:eastAsia="en-US"/>
        </w:rPr>
        <w:t xml:space="preserve"> </w:t>
      </w:r>
      <w:r w:rsidRPr="004E4CAE">
        <w:rPr>
          <w:rFonts w:eastAsiaTheme="minorHAnsi" w:cstheme="minorBidi"/>
          <w:b/>
          <w:i/>
          <w:lang w:eastAsia="en-US"/>
        </w:rPr>
        <w:t>corectitudinea</w:t>
      </w:r>
      <w:r w:rsidR="00203661">
        <w:rPr>
          <w:rFonts w:eastAsiaTheme="minorHAnsi" w:cstheme="minorBidi"/>
          <w:b/>
          <w:i/>
          <w:lang w:eastAsia="en-US"/>
        </w:rPr>
        <w:t xml:space="preserve"> si conformitatea</w:t>
      </w:r>
      <w:r w:rsidRPr="004E4CAE">
        <w:rPr>
          <w:rFonts w:eastAsiaTheme="minorHAnsi" w:cstheme="minorBidi"/>
          <w:b/>
          <w:i/>
          <w:lang w:eastAsia="en-US"/>
        </w:rPr>
        <w:t xml:space="preserve"> datelor </w:t>
      </w:r>
      <w:r w:rsidR="005746A6">
        <w:rPr>
          <w:rFonts w:eastAsiaTheme="minorHAnsi" w:cstheme="minorBidi"/>
          <w:b/>
          <w:i/>
          <w:lang w:eastAsia="en-US"/>
        </w:rPr>
        <w:t xml:space="preserve">si documentelor </w:t>
      </w:r>
      <w:r w:rsidRPr="004E4CAE">
        <w:rPr>
          <w:rFonts w:eastAsiaTheme="minorHAnsi" w:cstheme="minorBidi"/>
          <w:b/>
          <w:i/>
          <w:lang w:eastAsia="en-US"/>
        </w:rPr>
        <w:t>prezentate</w:t>
      </w:r>
      <w:r w:rsidRPr="004E4CAE">
        <w:rPr>
          <w:rFonts w:eastAsiaTheme="minorHAnsi" w:cstheme="minorBidi"/>
          <w:i/>
          <w:lang w:eastAsia="en-US"/>
        </w:rPr>
        <w:t xml:space="preserve"> în procesul de selecție și </w:t>
      </w:r>
      <w:r w:rsidR="005746A6">
        <w:rPr>
          <w:rFonts w:eastAsiaTheme="minorHAnsi" w:cstheme="minorBidi"/>
          <w:i/>
          <w:lang w:eastAsia="en-US"/>
        </w:rPr>
        <w:t>obligatiile</w:t>
      </w:r>
      <w:r w:rsidR="005746A6" w:rsidRPr="004E4CAE">
        <w:rPr>
          <w:rFonts w:eastAsiaTheme="minorHAnsi" w:cstheme="minorBidi"/>
          <w:i/>
          <w:lang w:eastAsia="en-US"/>
        </w:rPr>
        <w:t xml:space="preserve"> </w:t>
      </w:r>
      <w:r w:rsidRPr="004E4CAE">
        <w:rPr>
          <w:rFonts w:eastAsiaTheme="minorHAnsi" w:cstheme="minorBidi"/>
          <w:i/>
          <w:lang w:eastAsia="en-US"/>
        </w:rPr>
        <w:t xml:space="preserve">ce le revin în ceea ce privește </w:t>
      </w:r>
      <w:r w:rsidRPr="004E4CAE">
        <w:rPr>
          <w:rFonts w:eastAsiaTheme="minorHAnsi" w:cstheme="minorBidi"/>
          <w:b/>
          <w:i/>
          <w:lang w:eastAsia="en-US"/>
        </w:rPr>
        <w:t>protecția datelor cu caracter personal, confidențialitatea și conflictele de interese</w:t>
      </w:r>
      <w:r w:rsidRPr="004E4CAE">
        <w:rPr>
          <w:rFonts w:eastAsiaTheme="minorHAnsi" w:cstheme="minorBidi"/>
          <w:i/>
          <w:lang w:eastAsia="en-US"/>
        </w:rPr>
        <w:t xml:space="preserve">, semnând în acest sens </w:t>
      </w:r>
      <w:r w:rsidR="00A33605">
        <w:rPr>
          <w:rFonts w:eastAsiaTheme="minorHAnsi" w:cstheme="minorBidi"/>
          <w:i/>
          <w:lang w:eastAsia="en-US"/>
        </w:rPr>
        <w:t>formularul de candidatura</w:t>
      </w:r>
      <w:r w:rsidRPr="004E4CAE">
        <w:rPr>
          <w:rFonts w:eastAsiaTheme="minorHAnsi" w:cstheme="minorBidi"/>
          <w:b/>
          <w:i/>
          <w:lang w:eastAsia="en-US"/>
        </w:rPr>
        <w:t>.</w:t>
      </w:r>
    </w:p>
    <w:p w14:paraId="6F048783" w14:textId="678F715B" w:rsidR="004E4CAE" w:rsidRDefault="004E4CAE" w:rsidP="00D10CE9">
      <w:pPr>
        <w:autoSpaceDE w:val="0"/>
        <w:autoSpaceDN w:val="0"/>
        <w:adjustRightInd w:val="0"/>
        <w:rPr>
          <w:rFonts w:eastAsiaTheme="minorHAnsi" w:cstheme="minorBidi"/>
          <w:bCs/>
          <w:i/>
          <w:iCs/>
          <w:lang w:eastAsia="en-US"/>
        </w:rPr>
      </w:pPr>
      <w:r w:rsidRPr="004E4CAE">
        <w:rPr>
          <w:rFonts w:eastAsiaTheme="minorHAnsi" w:cstheme="minorBidi"/>
          <w:bCs/>
          <w:i/>
          <w:iCs/>
          <w:lang w:eastAsia="en-US"/>
        </w:rPr>
        <w:t xml:space="preserve">NOTĂ: Dacă pe parcursul desfășurării activității în CM față de persoanele respective s-a </w:t>
      </w:r>
      <w:r w:rsidRPr="003E3B02">
        <w:rPr>
          <w:rFonts w:eastAsiaTheme="minorHAnsi" w:cstheme="minorBidi"/>
          <w:bCs/>
          <w:i/>
          <w:iCs/>
          <w:lang w:eastAsia="en-US"/>
        </w:rPr>
        <w:t>dispus începerea urmăririi penale pentru fapte prevăzute de Codul Penal care încalcă legislația în domeniul de referință</w:t>
      </w:r>
      <w:r w:rsidR="00B53F11" w:rsidRPr="003E3B02">
        <w:rPr>
          <w:rFonts w:eastAsiaTheme="minorHAnsi" w:cstheme="minorBidi"/>
          <w:bCs/>
          <w:i/>
          <w:iCs/>
          <w:lang w:eastAsia="en-US"/>
        </w:rPr>
        <w:t>,</w:t>
      </w:r>
      <w:r w:rsidRPr="003E3B02">
        <w:rPr>
          <w:rFonts w:eastAsiaTheme="minorHAnsi" w:cstheme="minorBidi"/>
          <w:bCs/>
          <w:i/>
          <w:iCs/>
          <w:lang w:eastAsia="en-US"/>
        </w:rPr>
        <w:t xml:space="preserve"> se poate dispune suspendarea participării la ședințe până la finalizarea cauzei</w:t>
      </w:r>
      <w:r w:rsidR="00B53F11" w:rsidRPr="003E3B02">
        <w:rPr>
          <w:rFonts w:eastAsiaTheme="minorHAnsi" w:cstheme="minorBidi"/>
          <w:bCs/>
          <w:i/>
          <w:iCs/>
          <w:lang w:eastAsia="en-US"/>
        </w:rPr>
        <w:t xml:space="preserve"> si solicitarea nominalizarii unei alte persoane din cadrul institutiei.</w:t>
      </w:r>
    </w:p>
    <w:p w14:paraId="006C57C2" w14:textId="47A96234" w:rsidR="00FF72A6" w:rsidRDefault="00FF72A6" w:rsidP="004E4CAE">
      <w:pPr>
        <w:autoSpaceDE w:val="0"/>
        <w:autoSpaceDN w:val="0"/>
        <w:adjustRightInd w:val="0"/>
        <w:ind w:left="1080"/>
        <w:rPr>
          <w:rFonts w:eastAsiaTheme="minorHAnsi" w:cstheme="minorBidi"/>
          <w:bCs/>
          <w:i/>
          <w:iCs/>
          <w:lang w:eastAsia="en-US"/>
        </w:rPr>
      </w:pPr>
    </w:p>
    <w:p w14:paraId="482930CB" w14:textId="77777777" w:rsidR="008829F3" w:rsidRPr="004E4CAE" w:rsidRDefault="008829F3" w:rsidP="004E4CAE">
      <w:pPr>
        <w:autoSpaceDE w:val="0"/>
        <w:autoSpaceDN w:val="0"/>
        <w:adjustRightInd w:val="0"/>
        <w:ind w:left="1080"/>
        <w:rPr>
          <w:rFonts w:eastAsiaTheme="minorHAnsi" w:cstheme="minorBidi"/>
          <w:bCs/>
          <w:i/>
          <w:iCs/>
          <w:lang w:eastAsia="en-US"/>
        </w:rPr>
      </w:pPr>
    </w:p>
    <w:p w14:paraId="11F603D8" w14:textId="3C895189" w:rsidR="00D66E8F" w:rsidRPr="00D66E8F" w:rsidRDefault="004E4CAE" w:rsidP="00FF72A6">
      <w:pPr>
        <w:numPr>
          <w:ilvl w:val="0"/>
          <w:numId w:val="26"/>
        </w:numPr>
        <w:spacing w:after="200" w:line="276" w:lineRule="auto"/>
        <w:ind w:left="284" w:hanging="284"/>
        <w:contextualSpacing/>
        <w:rPr>
          <w:rFonts w:eastAsiaTheme="minorHAnsi" w:cstheme="minorBidi"/>
          <w:lang w:eastAsia="en-US"/>
        </w:rPr>
      </w:pPr>
      <w:r w:rsidRPr="00D66E8F">
        <w:rPr>
          <w:rFonts w:eastAsiaTheme="minorHAnsi" w:cstheme="minorBidi"/>
          <w:b/>
          <w:lang w:eastAsia="en-US"/>
        </w:rPr>
        <w:t xml:space="preserve">Asigurarea transparenței procesului de selecție a partenerilor în CM PR </w:t>
      </w:r>
      <w:r w:rsidR="000B5027" w:rsidRPr="000B5027">
        <w:rPr>
          <w:rFonts w:eastAsiaTheme="minorHAnsi" w:cstheme="minorBidi"/>
          <w:b/>
          <w:lang w:eastAsia="en-US"/>
        </w:rPr>
        <w:t>SV Oltenia</w:t>
      </w:r>
      <w:r w:rsidRPr="00D66E8F">
        <w:rPr>
          <w:rFonts w:eastAsiaTheme="minorHAnsi" w:cstheme="minorBidi"/>
          <w:b/>
          <w:lang w:eastAsia="en-US"/>
        </w:rPr>
        <w:t xml:space="preserve"> </w:t>
      </w:r>
    </w:p>
    <w:p w14:paraId="5140867B" w14:textId="1F7C7743" w:rsidR="004E4CAE" w:rsidRPr="003E3B02" w:rsidRDefault="004E4CAE" w:rsidP="00E20C26">
      <w:pPr>
        <w:spacing w:after="200" w:line="276" w:lineRule="auto"/>
        <w:ind w:left="360"/>
        <w:contextualSpacing/>
        <w:rPr>
          <w:rFonts w:eastAsiaTheme="minorHAnsi" w:cstheme="minorBidi"/>
          <w:lang w:eastAsia="en-US"/>
        </w:rPr>
      </w:pPr>
      <w:r w:rsidRPr="00D66E8F">
        <w:rPr>
          <w:rFonts w:eastAsiaTheme="minorHAnsi" w:cstheme="minorBidi"/>
          <w:lang w:eastAsia="en-US"/>
        </w:rPr>
        <w:t xml:space="preserve">În ceea ce privește asigurarea transparenței în alegerea organizațiilor reprezentate în CM PR </w:t>
      </w:r>
      <w:r w:rsidR="000B5027" w:rsidRPr="00303BCA">
        <w:rPr>
          <w:bCs/>
          <w:iCs/>
        </w:rPr>
        <w:t>SV Oltenia</w:t>
      </w:r>
      <w:r w:rsidRPr="00D66E8F">
        <w:rPr>
          <w:rFonts w:eastAsiaTheme="minorHAnsi" w:cstheme="minorBidi"/>
          <w:lang w:eastAsia="en-US"/>
        </w:rPr>
        <w:t xml:space="preserve">, propunem următoarele etape de desfășurare a procesului de selecție a partenerilor </w:t>
      </w:r>
      <w:r w:rsidRPr="003E3B02">
        <w:rPr>
          <w:rFonts w:eastAsiaTheme="minorHAnsi" w:cstheme="minorBidi"/>
          <w:lang w:eastAsia="en-US"/>
        </w:rPr>
        <w:t xml:space="preserve">prevăzuți </w:t>
      </w:r>
      <w:r w:rsidR="00B53F11" w:rsidRPr="003E3B02">
        <w:rPr>
          <w:rFonts w:eastAsiaTheme="minorHAnsi" w:cstheme="minorBidi"/>
          <w:lang w:eastAsia="en-US"/>
        </w:rPr>
        <w:t>în</w:t>
      </w:r>
      <w:r w:rsidRPr="003E3B02">
        <w:rPr>
          <w:rFonts w:eastAsiaTheme="minorHAnsi" w:cstheme="minorBidi"/>
          <w:lang w:eastAsia="en-US"/>
        </w:rPr>
        <w:t xml:space="preserve"> </w:t>
      </w:r>
      <w:r w:rsidR="00B53F11" w:rsidRPr="003E3B02">
        <w:rPr>
          <w:rFonts w:eastAsiaTheme="minorHAnsi" w:cstheme="minorBidi"/>
          <w:lang w:eastAsia="en-US"/>
        </w:rPr>
        <w:t>Anexa A, pct. II. C</w:t>
      </w:r>
      <w:r w:rsidRPr="003E3B02">
        <w:rPr>
          <w:rFonts w:eastAsiaTheme="minorHAnsi" w:cstheme="minorBidi"/>
          <w:lang w:eastAsia="en-US"/>
        </w:rPr>
        <w:t>:</w:t>
      </w:r>
    </w:p>
    <w:p w14:paraId="3373EDE8" w14:textId="4D41BCEB" w:rsidR="004E4CAE" w:rsidRPr="003E3B02" w:rsidRDefault="004E4CAE" w:rsidP="00FB3CFA">
      <w:pPr>
        <w:numPr>
          <w:ilvl w:val="0"/>
          <w:numId w:val="28"/>
        </w:numPr>
        <w:autoSpaceDE w:val="0"/>
        <w:autoSpaceDN w:val="0"/>
        <w:adjustRightInd w:val="0"/>
        <w:spacing w:after="200" w:line="276" w:lineRule="auto"/>
        <w:contextualSpacing/>
        <w:rPr>
          <w:rFonts w:eastAsiaTheme="minorHAnsi" w:cstheme="minorBidi"/>
          <w:lang w:eastAsia="en-US"/>
        </w:rPr>
      </w:pPr>
      <w:r w:rsidRPr="003E3B02">
        <w:rPr>
          <w:rFonts w:eastAsiaTheme="minorHAnsi" w:cstheme="minorBidi"/>
          <w:b/>
          <w:lang w:eastAsia="en-US"/>
        </w:rPr>
        <w:t>Publicarea unui anunț</w:t>
      </w:r>
      <w:r w:rsidRPr="003E3B02">
        <w:rPr>
          <w:rFonts w:eastAsiaTheme="minorHAnsi" w:cstheme="minorBidi"/>
          <w:lang w:eastAsia="en-US"/>
        </w:rPr>
        <w:t xml:space="preserve"> </w:t>
      </w:r>
      <w:r w:rsidRPr="003E3B02">
        <w:rPr>
          <w:rFonts w:eastAsiaTheme="minorHAnsi" w:cstheme="minorBidi"/>
          <w:b/>
          <w:lang w:eastAsia="en-US"/>
        </w:rPr>
        <w:t xml:space="preserve">privind selecția partenerilor relevanți pentru CM PR </w:t>
      </w:r>
      <w:r w:rsidR="000B5027" w:rsidRPr="003E3B02">
        <w:rPr>
          <w:rFonts w:eastAsiaTheme="minorHAnsi" w:cstheme="minorBidi"/>
          <w:b/>
          <w:lang w:eastAsia="en-US"/>
        </w:rPr>
        <w:t xml:space="preserve">SV Oltenia </w:t>
      </w:r>
      <w:r w:rsidRPr="003E3B02">
        <w:rPr>
          <w:rFonts w:eastAsiaTheme="minorHAnsi" w:cstheme="minorBidi"/>
          <w:b/>
          <w:lang w:eastAsia="en-US"/>
        </w:rPr>
        <w:t xml:space="preserve">(Anexa </w:t>
      </w:r>
      <w:r w:rsidR="00767428" w:rsidRPr="003E3B02">
        <w:rPr>
          <w:rFonts w:eastAsiaTheme="minorHAnsi" w:cstheme="minorBidi"/>
          <w:b/>
          <w:lang w:eastAsia="en-US"/>
        </w:rPr>
        <w:t>B</w:t>
      </w:r>
      <w:r w:rsidRPr="003E3B02">
        <w:rPr>
          <w:rFonts w:eastAsiaTheme="minorHAnsi" w:cstheme="minorBidi"/>
          <w:b/>
          <w:lang w:eastAsia="en-US"/>
        </w:rPr>
        <w:t xml:space="preserve">) </w:t>
      </w:r>
      <w:r w:rsidRPr="003E3B02">
        <w:rPr>
          <w:rFonts w:eastAsiaTheme="minorHAnsi" w:cstheme="minorBidi"/>
          <w:lang w:eastAsia="en-US"/>
        </w:rPr>
        <w:t>prin care să fie aduse la cunoștința publicului datele relevante pentru participarea organizațiilor interesate la procesul de selecție</w:t>
      </w:r>
      <w:r w:rsidR="008D7AC3" w:rsidRPr="003E3B02">
        <w:rPr>
          <w:rFonts w:eastAsiaTheme="minorHAnsi" w:cstheme="minorBidi"/>
          <w:lang w:eastAsia="en-US"/>
        </w:rPr>
        <w:t>, pe pagina web a AM PR SV</w:t>
      </w:r>
      <w:r w:rsidR="00821C96">
        <w:rPr>
          <w:rFonts w:eastAsiaTheme="minorHAnsi" w:cstheme="minorBidi"/>
          <w:lang w:eastAsia="en-US"/>
        </w:rPr>
        <w:t xml:space="preserve">, </w:t>
      </w:r>
      <w:r w:rsidR="00821C96" w:rsidRPr="003B38F9">
        <w:rPr>
          <w:rFonts w:eastAsiaTheme="minorHAnsi" w:cstheme="minorBidi"/>
          <w:lang w:eastAsia="en-US"/>
        </w:rPr>
        <w:t xml:space="preserve">pe pagina de </w:t>
      </w:r>
      <w:r w:rsidR="003B38F9">
        <w:rPr>
          <w:rFonts w:eastAsiaTheme="minorHAnsi" w:cstheme="minorBidi"/>
          <w:lang w:eastAsia="en-US"/>
        </w:rPr>
        <w:t>social media</w:t>
      </w:r>
      <w:r w:rsidR="00C744BD">
        <w:rPr>
          <w:rFonts w:eastAsiaTheme="minorHAnsi" w:cstheme="minorBidi"/>
          <w:lang w:eastAsia="en-US"/>
        </w:rPr>
        <w:t xml:space="preserve"> sau </w:t>
      </w:r>
      <w:r w:rsidR="00821C96">
        <w:rPr>
          <w:rFonts w:eastAsiaTheme="minorHAnsi" w:cstheme="minorBidi"/>
          <w:lang w:eastAsia="en-US"/>
        </w:rPr>
        <w:t>prin intermediul altor canale de comunicare</w:t>
      </w:r>
      <w:r w:rsidR="008D7AC3" w:rsidRPr="003E3B02">
        <w:rPr>
          <w:rFonts w:eastAsiaTheme="minorHAnsi" w:cstheme="minorBidi"/>
          <w:lang w:eastAsia="en-US"/>
        </w:rPr>
        <w:t>;</w:t>
      </w:r>
    </w:p>
    <w:p w14:paraId="05F945BF" w14:textId="510EF6FB" w:rsidR="0073038E" w:rsidRDefault="004E4CAE" w:rsidP="00FB3CFA">
      <w:pPr>
        <w:numPr>
          <w:ilvl w:val="0"/>
          <w:numId w:val="28"/>
        </w:numPr>
        <w:autoSpaceDE w:val="0"/>
        <w:autoSpaceDN w:val="0"/>
        <w:adjustRightInd w:val="0"/>
        <w:spacing w:after="200" w:line="276" w:lineRule="auto"/>
        <w:contextualSpacing/>
        <w:rPr>
          <w:rFonts w:eastAsiaTheme="minorHAnsi" w:cstheme="minorBidi"/>
          <w:lang w:eastAsia="en-US"/>
        </w:rPr>
      </w:pPr>
      <w:r w:rsidRPr="003E3B02">
        <w:rPr>
          <w:rFonts w:eastAsiaTheme="minorHAnsi" w:cstheme="minorBidi"/>
          <w:b/>
          <w:lang w:eastAsia="en-US"/>
        </w:rPr>
        <w:t>Constituirea</w:t>
      </w:r>
      <w:r w:rsidR="004D358B">
        <w:rPr>
          <w:rFonts w:eastAsiaTheme="minorHAnsi" w:cstheme="minorBidi"/>
          <w:b/>
          <w:lang w:eastAsia="en-US"/>
        </w:rPr>
        <w:t xml:space="preserve"> unei </w:t>
      </w:r>
      <w:r w:rsidRPr="003E3B02">
        <w:rPr>
          <w:rFonts w:eastAsiaTheme="minorHAnsi" w:cstheme="minorBidi"/>
          <w:b/>
          <w:lang w:eastAsia="en-US"/>
        </w:rPr>
        <w:t xml:space="preserve">comisii de selecție a partenerilor relevanți </w:t>
      </w:r>
      <w:r w:rsidRPr="003E3B02">
        <w:rPr>
          <w:rFonts w:eastAsiaTheme="minorHAnsi" w:cstheme="minorBidi"/>
          <w:lang w:eastAsia="en-US"/>
        </w:rPr>
        <w:t xml:space="preserve">pentru CM PR </w:t>
      </w:r>
      <w:r w:rsidR="000B5027" w:rsidRPr="003E3B02">
        <w:rPr>
          <w:bCs/>
          <w:iCs/>
        </w:rPr>
        <w:t>SV Oltenia</w:t>
      </w:r>
      <w:r w:rsidR="0073038E">
        <w:rPr>
          <w:bCs/>
          <w:iCs/>
        </w:rPr>
        <w:t xml:space="preserve"> si a comisiei de solutionare contestatii</w:t>
      </w:r>
      <w:r w:rsidR="008D7AC3" w:rsidRPr="003E3B02">
        <w:rPr>
          <w:bCs/>
          <w:iCs/>
        </w:rPr>
        <w:t xml:space="preserve"> prin decizie a Directorului General al ADR</w:t>
      </w:r>
      <w:r w:rsidR="00CD6AF8">
        <w:rPr>
          <w:bCs/>
          <w:iCs/>
        </w:rPr>
        <w:t xml:space="preserve"> (Anexa C)</w:t>
      </w:r>
      <w:r w:rsidRPr="003E3B02">
        <w:rPr>
          <w:rFonts w:eastAsiaTheme="minorHAnsi" w:cstheme="minorBidi"/>
          <w:lang w:eastAsia="en-US"/>
        </w:rPr>
        <w:t xml:space="preserve">. </w:t>
      </w:r>
      <w:r w:rsidR="0073038E">
        <w:rPr>
          <w:rFonts w:eastAsiaTheme="minorHAnsi" w:cstheme="minorBidi"/>
          <w:lang w:eastAsia="en-US"/>
        </w:rPr>
        <w:t>-</w:t>
      </w:r>
      <w:r w:rsidRPr="003E3B02">
        <w:rPr>
          <w:rFonts w:eastAsiaTheme="minorHAnsi" w:cstheme="minorBidi"/>
          <w:lang w:eastAsia="en-US"/>
        </w:rPr>
        <w:t xml:space="preserve">Comisia de selecție a partenerilor relevanți pentru CM PR </w:t>
      </w:r>
      <w:r w:rsidR="000B5027" w:rsidRPr="003E3B02">
        <w:rPr>
          <w:bCs/>
          <w:iCs/>
        </w:rPr>
        <w:t>SV Oltenia</w:t>
      </w:r>
      <w:r w:rsidRPr="003E3B02">
        <w:rPr>
          <w:rFonts w:eastAsiaTheme="minorHAnsi" w:cstheme="minorBidi"/>
          <w:lang w:eastAsia="en-US"/>
        </w:rPr>
        <w:t xml:space="preserve"> </w:t>
      </w:r>
      <w:r w:rsidR="003B1D17" w:rsidRPr="003E3B02">
        <w:rPr>
          <w:rFonts w:eastAsiaTheme="minorHAnsi" w:cstheme="minorBidi"/>
          <w:lang w:eastAsia="en-US"/>
        </w:rPr>
        <w:t>are urmatoarea structur</w:t>
      </w:r>
      <w:r w:rsidRPr="003E3B02">
        <w:rPr>
          <w:rFonts w:eastAsiaTheme="minorHAnsi" w:cstheme="minorBidi"/>
          <w:lang w:eastAsia="en-US"/>
        </w:rPr>
        <w:t xml:space="preserve">ă: </w:t>
      </w:r>
      <w:r w:rsidR="004D358B">
        <w:rPr>
          <w:rFonts w:eastAsiaTheme="minorHAnsi" w:cstheme="minorBidi"/>
          <w:lang w:eastAsia="en-US"/>
        </w:rPr>
        <w:t xml:space="preserve">un </w:t>
      </w:r>
      <w:r w:rsidRPr="003E3B02">
        <w:rPr>
          <w:rFonts w:eastAsiaTheme="minorHAnsi" w:cstheme="minorBidi"/>
          <w:lang w:eastAsia="en-US"/>
        </w:rPr>
        <w:t>președinte al Comisiei</w:t>
      </w:r>
      <w:r w:rsidR="006A3514">
        <w:rPr>
          <w:rFonts w:eastAsiaTheme="minorHAnsi" w:cstheme="minorBidi"/>
          <w:lang w:eastAsia="en-US"/>
        </w:rPr>
        <w:t xml:space="preserve"> fara drept de vot</w:t>
      </w:r>
      <w:r w:rsidR="008D7AC3" w:rsidRPr="003E3B02">
        <w:rPr>
          <w:rFonts w:eastAsiaTheme="minorHAnsi" w:cstheme="minorBidi"/>
          <w:lang w:eastAsia="en-US"/>
        </w:rPr>
        <w:t xml:space="preserve"> </w:t>
      </w:r>
      <w:r w:rsidRPr="003E3B02">
        <w:rPr>
          <w:rFonts w:eastAsiaTheme="minorHAnsi" w:cstheme="minorBidi"/>
          <w:lang w:eastAsia="en-US"/>
        </w:rPr>
        <w:t xml:space="preserve">și </w:t>
      </w:r>
      <w:r w:rsidR="00B53F11" w:rsidRPr="003E3B02">
        <w:rPr>
          <w:rFonts w:eastAsiaTheme="minorHAnsi" w:cstheme="minorBidi"/>
          <w:lang w:eastAsia="en-US"/>
        </w:rPr>
        <w:t>3</w:t>
      </w:r>
      <w:r w:rsidR="006A3514">
        <w:rPr>
          <w:rFonts w:eastAsiaTheme="minorHAnsi" w:cstheme="minorBidi"/>
          <w:lang w:eastAsia="en-US"/>
        </w:rPr>
        <w:t xml:space="preserve"> membri cu drept de vot</w:t>
      </w:r>
      <w:r w:rsidRPr="003E3B02">
        <w:rPr>
          <w:rFonts w:eastAsiaTheme="minorHAnsi" w:cstheme="minorBidi"/>
          <w:lang w:eastAsia="en-US"/>
        </w:rPr>
        <w:t>.</w:t>
      </w:r>
      <w:r w:rsidR="00B24507" w:rsidRPr="003E3B02">
        <w:rPr>
          <w:rFonts w:eastAsiaTheme="minorHAnsi" w:cstheme="minorBidi"/>
          <w:lang w:eastAsia="en-US"/>
        </w:rPr>
        <w:t xml:space="preserve"> In functie de numarul de candidatur</w:t>
      </w:r>
      <w:r w:rsidR="00D13193">
        <w:rPr>
          <w:rFonts w:eastAsiaTheme="minorHAnsi" w:cstheme="minorBidi"/>
          <w:lang w:eastAsia="en-US"/>
        </w:rPr>
        <w:t>i</w:t>
      </w:r>
      <w:r w:rsidR="00B24507" w:rsidRPr="003E3B02">
        <w:rPr>
          <w:rFonts w:eastAsiaTheme="minorHAnsi" w:cstheme="minorBidi"/>
          <w:lang w:eastAsia="en-US"/>
        </w:rPr>
        <w:t xml:space="preserve"> depuse, se pot constitui mai multe comisii. </w:t>
      </w:r>
    </w:p>
    <w:p w14:paraId="5B3A78A8" w14:textId="71ADBD35" w:rsidR="004E4CAE" w:rsidRPr="003E3B02" w:rsidRDefault="0073038E" w:rsidP="001E454B">
      <w:pPr>
        <w:autoSpaceDE w:val="0"/>
        <w:autoSpaceDN w:val="0"/>
        <w:adjustRightInd w:val="0"/>
        <w:spacing w:after="200" w:line="276" w:lineRule="auto"/>
        <w:ind w:left="720"/>
        <w:contextualSpacing/>
        <w:rPr>
          <w:rFonts w:eastAsiaTheme="minorHAnsi" w:cstheme="minorBidi"/>
          <w:lang w:eastAsia="en-US"/>
        </w:rPr>
      </w:pPr>
      <w:r w:rsidRPr="00B75992">
        <w:rPr>
          <w:rFonts w:eastAsiaTheme="minorHAnsi" w:cstheme="minorBidi"/>
          <w:b/>
          <w:bCs/>
          <w:lang w:eastAsia="en-US"/>
        </w:rPr>
        <w:t>Comisia de contestații este formată din 3 membri</w:t>
      </w:r>
      <w:r>
        <w:rPr>
          <w:rFonts w:eastAsiaTheme="minorHAnsi" w:cstheme="minorBidi"/>
          <w:b/>
          <w:bCs/>
          <w:lang w:eastAsia="en-US"/>
        </w:rPr>
        <w:t>, altii decat cei din comisia initiala</w:t>
      </w:r>
      <w:r w:rsidRPr="00B75992">
        <w:rPr>
          <w:rFonts w:eastAsiaTheme="minorHAnsi" w:cstheme="minorBidi"/>
          <w:b/>
          <w:bCs/>
          <w:lang w:eastAsia="en-US"/>
        </w:rPr>
        <w:t xml:space="preserve"> (președinte </w:t>
      </w:r>
      <w:r w:rsidR="006A3514">
        <w:rPr>
          <w:rFonts w:eastAsiaTheme="minorHAnsi" w:cstheme="minorBidi"/>
          <w:b/>
          <w:bCs/>
          <w:lang w:eastAsia="en-US"/>
        </w:rPr>
        <w:t xml:space="preserve">cu drept de vot </w:t>
      </w:r>
      <w:r w:rsidRPr="00B75992">
        <w:rPr>
          <w:rFonts w:eastAsiaTheme="minorHAnsi" w:cstheme="minorBidi"/>
          <w:b/>
          <w:bCs/>
          <w:lang w:eastAsia="en-US"/>
        </w:rPr>
        <w:t xml:space="preserve">și 2 membri </w:t>
      </w:r>
      <w:r w:rsidR="006A3514">
        <w:rPr>
          <w:rFonts w:eastAsiaTheme="minorHAnsi" w:cstheme="minorBidi"/>
          <w:b/>
          <w:bCs/>
          <w:lang w:eastAsia="en-US"/>
        </w:rPr>
        <w:t xml:space="preserve"> cu drept de vot</w:t>
      </w:r>
      <w:r w:rsidRPr="00B75992">
        <w:rPr>
          <w:rFonts w:eastAsiaTheme="minorHAnsi" w:cstheme="minorBidi"/>
          <w:b/>
          <w:bCs/>
          <w:lang w:eastAsia="en-US"/>
        </w:rPr>
        <w:t>) .</w:t>
      </w:r>
    </w:p>
    <w:p w14:paraId="73AFC81F" w14:textId="2AF7043E" w:rsidR="004E4CAE" w:rsidRPr="003E3B02" w:rsidRDefault="004E4CAE" w:rsidP="00FB3CFA">
      <w:pPr>
        <w:numPr>
          <w:ilvl w:val="0"/>
          <w:numId w:val="28"/>
        </w:numPr>
        <w:autoSpaceDE w:val="0"/>
        <w:autoSpaceDN w:val="0"/>
        <w:adjustRightInd w:val="0"/>
        <w:spacing w:after="200" w:line="276" w:lineRule="auto"/>
        <w:contextualSpacing/>
        <w:rPr>
          <w:rFonts w:eastAsiaTheme="minorHAnsi"/>
          <w:lang w:eastAsia="en-US"/>
        </w:rPr>
      </w:pPr>
      <w:r w:rsidRPr="003E3B02">
        <w:rPr>
          <w:rFonts w:eastAsiaTheme="minorHAnsi"/>
          <w:lang w:eastAsia="en-US"/>
        </w:rPr>
        <w:t xml:space="preserve">Transmiterea </w:t>
      </w:r>
      <w:r w:rsidR="00D13193">
        <w:rPr>
          <w:rFonts w:eastAsiaTheme="minorHAnsi"/>
          <w:lang w:eastAsia="en-US"/>
        </w:rPr>
        <w:t>documentelor</w:t>
      </w:r>
      <w:r w:rsidR="00D13193" w:rsidRPr="003E3B02">
        <w:rPr>
          <w:rFonts w:eastAsiaTheme="minorHAnsi"/>
          <w:lang w:eastAsia="en-US"/>
        </w:rPr>
        <w:t xml:space="preserve"> </w:t>
      </w:r>
      <w:r w:rsidR="00FE1A1E" w:rsidRPr="003E3B02">
        <w:rPr>
          <w:rFonts w:eastAsiaTheme="minorHAnsi"/>
          <w:lang w:eastAsia="en-US"/>
        </w:rPr>
        <w:t>de candidatura</w:t>
      </w:r>
      <w:r w:rsidRPr="003E3B02">
        <w:rPr>
          <w:rFonts w:eastAsiaTheme="minorHAnsi"/>
          <w:lang w:eastAsia="en-US"/>
        </w:rPr>
        <w:t xml:space="preserve"> de către potențialii parteneri</w:t>
      </w:r>
      <w:r w:rsidR="003B08C0" w:rsidRPr="003E3B02">
        <w:rPr>
          <w:rFonts w:eastAsiaTheme="minorHAnsi"/>
          <w:lang w:eastAsia="en-US"/>
        </w:rPr>
        <w:t xml:space="preserve"> in termen</w:t>
      </w:r>
      <w:r w:rsidR="003B1D17" w:rsidRPr="003E3B02">
        <w:rPr>
          <w:rFonts w:eastAsiaTheme="minorHAnsi"/>
          <w:lang w:eastAsia="en-US"/>
        </w:rPr>
        <w:t xml:space="preserve"> de </w:t>
      </w:r>
      <w:r w:rsidR="00B67789">
        <w:rPr>
          <w:rFonts w:eastAsiaTheme="minorHAnsi"/>
          <w:lang w:eastAsia="en-US"/>
        </w:rPr>
        <w:t>7</w:t>
      </w:r>
      <w:r w:rsidR="003B1D17" w:rsidRPr="003E3B02">
        <w:rPr>
          <w:rFonts w:eastAsiaTheme="minorHAnsi"/>
          <w:lang w:eastAsia="en-US"/>
        </w:rPr>
        <w:t xml:space="preserve"> zil</w:t>
      </w:r>
      <w:r w:rsidR="00205C9D" w:rsidRPr="003E3B02">
        <w:rPr>
          <w:rFonts w:eastAsiaTheme="minorHAnsi"/>
          <w:lang w:eastAsia="en-US"/>
        </w:rPr>
        <w:t>e</w:t>
      </w:r>
      <w:r w:rsidR="003B1D17" w:rsidRPr="003E3B02">
        <w:rPr>
          <w:rFonts w:eastAsiaTheme="minorHAnsi"/>
          <w:lang w:eastAsia="en-US"/>
        </w:rPr>
        <w:t xml:space="preserve"> lucratoare de la publicarea </w:t>
      </w:r>
      <w:r w:rsidR="003B08C0" w:rsidRPr="003E3B02">
        <w:rPr>
          <w:rFonts w:eastAsiaTheme="minorHAnsi"/>
          <w:lang w:eastAsia="en-US"/>
        </w:rPr>
        <w:t>anuntul</w:t>
      </w:r>
      <w:r w:rsidR="003B1D17" w:rsidRPr="003E3B02">
        <w:rPr>
          <w:rFonts w:eastAsiaTheme="minorHAnsi"/>
          <w:lang w:eastAsia="en-US"/>
        </w:rPr>
        <w:t>ui</w:t>
      </w:r>
      <w:r w:rsidR="003B08C0" w:rsidRPr="003E3B02">
        <w:rPr>
          <w:rFonts w:eastAsiaTheme="minorHAnsi"/>
          <w:lang w:eastAsia="en-US"/>
        </w:rPr>
        <w:t xml:space="preserve"> de selectie</w:t>
      </w:r>
      <w:r w:rsidRPr="003E3B02">
        <w:rPr>
          <w:rFonts w:eastAsiaTheme="minorHAnsi"/>
          <w:lang w:eastAsia="en-US"/>
        </w:rPr>
        <w:t>;</w:t>
      </w:r>
    </w:p>
    <w:p w14:paraId="778D989A" w14:textId="68693452" w:rsidR="000B5027" w:rsidRPr="003E3B02" w:rsidRDefault="004E4CAE" w:rsidP="00FB3CFA">
      <w:pPr>
        <w:numPr>
          <w:ilvl w:val="0"/>
          <w:numId w:val="28"/>
        </w:numPr>
        <w:autoSpaceDE w:val="0"/>
        <w:autoSpaceDN w:val="0"/>
        <w:adjustRightInd w:val="0"/>
        <w:spacing w:after="200" w:line="276" w:lineRule="auto"/>
        <w:contextualSpacing/>
        <w:rPr>
          <w:rFonts w:eastAsiaTheme="minorHAnsi"/>
          <w:b/>
          <w:lang w:eastAsia="en-US"/>
        </w:rPr>
      </w:pPr>
      <w:r w:rsidRPr="003E3B02">
        <w:rPr>
          <w:rFonts w:eastAsiaTheme="minorHAnsi" w:cstheme="minorBidi"/>
          <w:b/>
          <w:lang w:eastAsia="en-US"/>
        </w:rPr>
        <w:t xml:space="preserve">Analizarea </w:t>
      </w:r>
      <w:r w:rsidR="003B08C0" w:rsidRPr="003E3B02">
        <w:rPr>
          <w:rFonts w:eastAsiaTheme="minorHAnsi" w:cstheme="minorBidi"/>
          <w:b/>
          <w:lang w:eastAsia="en-US"/>
        </w:rPr>
        <w:t>candidatur</w:t>
      </w:r>
      <w:r w:rsidR="00D13193">
        <w:rPr>
          <w:rFonts w:eastAsiaTheme="minorHAnsi" w:cstheme="minorBidi"/>
          <w:b/>
          <w:lang w:eastAsia="en-US"/>
        </w:rPr>
        <w:t>ilor</w:t>
      </w:r>
      <w:r w:rsidRPr="003E3B02">
        <w:rPr>
          <w:rFonts w:eastAsiaTheme="minorHAnsi" w:cstheme="minorBidi"/>
          <w:b/>
          <w:lang w:eastAsia="en-US"/>
        </w:rPr>
        <w:t xml:space="preserve"> transmise și selectarea potențialilor parteneri</w:t>
      </w:r>
      <w:r w:rsidRPr="003E3B02">
        <w:rPr>
          <w:rFonts w:eastAsiaTheme="minorHAnsi" w:cstheme="minorBidi"/>
          <w:lang w:eastAsia="en-US"/>
        </w:rPr>
        <w:t xml:space="preserve"> de către Comisia de selecție a partenerilor relevanți pentru CM PR </w:t>
      </w:r>
      <w:r w:rsidR="000B5027" w:rsidRPr="003E3B02">
        <w:rPr>
          <w:bCs/>
          <w:iCs/>
        </w:rPr>
        <w:t>SV Oltenia</w:t>
      </w:r>
      <w:r w:rsidR="00ED121F">
        <w:rPr>
          <w:bCs/>
          <w:iCs/>
        </w:rPr>
        <w:t xml:space="preserve">, in termen de </w:t>
      </w:r>
      <w:r w:rsidR="00923EF6">
        <w:rPr>
          <w:bCs/>
          <w:iCs/>
        </w:rPr>
        <w:t>7</w:t>
      </w:r>
      <w:r w:rsidR="00ED121F">
        <w:rPr>
          <w:bCs/>
          <w:iCs/>
        </w:rPr>
        <w:t xml:space="preserve"> zile lucratoare</w:t>
      </w:r>
      <w:r w:rsidR="00923EF6">
        <w:rPr>
          <w:bCs/>
          <w:iCs/>
        </w:rPr>
        <w:t>.</w:t>
      </w:r>
      <w:r w:rsidR="00ED121F">
        <w:rPr>
          <w:bCs/>
          <w:iCs/>
        </w:rPr>
        <w:t xml:space="preserve"> </w:t>
      </w:r>
    </w:p>
    <w:p w14:paraId="0329BA43" w14:textId="14C8EA86" w:rsidR="00B9166C" w:rsidRPr="003E3B02" w:rsidRDefault="004E4CAE" w:rsidP="00FB3CFA">
      <w:pPr>
        <w:autoSpaceDE w:val="0"/>
        <w:autoSpaceDN w:val="0"/>
        <w:adjustRightInd w:val="0"/>
        <w:ind w:left="1080"/>
        <w:rPr>
          <w:rFonts w:eastAsiaTheme="minorHAnsi" w:cstheme="minorBidi"/>
          <w:bCs/>
          <w:i/>
          <w:iCs/>
          <w:lang w:eastAsia="en-US"/>
        </w:rPr>
      </w:pPr>
      <w:r w:rsidRPr="003E3B02">
        <w:rPr>
          <w:rFonts w:eastAsiaTheme="minorHAnsi" w:cstheme="minorBidi"/>
          <w:bCs/>
          <w:i/>
          <w:iCs/>
          <w:u w:val="single"/>
          <w:lang w:eastAsia="en-US"/>
        </w:rPr>
        <w:t>Notă</w:t>
      </w:r>
      <w:r w:rsidRPr="003E3B02">
        <w:rPr>
          <w:rFonts w:eastAsiaTheme="minorHAnsi" w:cstheme="minorBidi"/>
          <w:bCs/>
          <w:i/>
          <w:iCs/>
          <w:lang w:eastAsia="en-US"/>
        </w:rPr>
        <w:t xml:space="preserve">: </w:t>
      </w:r>
    </w:p>
    <w:p w14:paraId="2DAD8DB1" w14:textId="585F6F51" w:rsidR="004E4CAE" w:rsidRPr="00BA253D" w:rsidRDefault="00E674FB" w:rsidP="001E454B">
      <w:pPr>
        <w:autoSpaceDE w:val="0"/>
        <w:autoSpaceDN w:val="0"/>
        <w:adjustRightInd w:val="0"/>
        <w:rPr>
          <w:rFonts w:eastAsiaTheme="minorHAnsi" w:cstheme="minorBidi"/>
          <w:bCs/>
          <w:i/>
          <w:iCs/>
          <w:lang w:eastAsia="en-US"/>
        </w:rPr>
      </w:pPr>
      <w:r w:rsidRPr="003E3B02">
        <w:rPr>
          <w:rFonts w:eastAsiaTheme="minorHAnsi" w:cstheme="minorBidi"/>
          <w:bCs/>
          <w:i/>
          <w:iCs/>
          <w:lang w:eastAsia="en-US"/>
        </w:rPr>
        <w:lastRenderedPageBreak/>
        <w:t>In cazul s</w:t>
      </w:r>
      <w:r w:rsidR="00B9166C" w:rsidRPr="003E3B02">
        <w:rPr>
          <w:rFonts w:eastAsiaTheme="minorHAnsi" w:cstheme="minorBidi"/>
          <w:bCs/>
          <w:i/>
          <w:iCs/>
          <w:lang w:eastAsia="en-US"/>
        </w:rPr>
        <w:t>olicitar</w:t>
      </w:r>
      <w:r w:rsidRPr="003E3B02">
        <w:rPr>
          <w:rFonts w:eastAsiaTheme="minorHAnsi" w:cstheme="minorBidi"/>
          <w:bCs/>
          <w:i/>
          <w:iCs/>
          <w:lang w:eastAsia="en-US"/>
        </w:rPr>
        <w:t xml:space="preserve">ii </w:t>
      </w:r>
      <w:r w:rsidR="00B9166C" w:rsidRPr="003E3B02">
        <w:rPr>
          <w:rFonts w:eastAsiaTheme="minorHAnsi" w:cstheme="minorBidi"/>
          <w:bCs/>
          <w:i/>
          <w:iCs/>
          <w:lang w:eastAsia="en-US"/>
        </w:rPr>
        <w:t>de clarificari</w:t>
      </w:r>
      <w:r w:rsidR="00D13193">
        <w:rPr>
          <w:rFonts w:eastAsiaTheme="minorHAnsi" w:cstheme="minorBidi"/>
          <w:bCs/>
          <w:i/>
          <w:iCs/>
          <w:lang w:eastAsia="en-US"/>
        </w:rPr>
        <w:t xml:space="preserve"> (care pot fi maxim doua)</w:t>
      </w:r>
      <w:r w:rsidRPr="003E3B02">
        <w:rPr>
          <w:rFonts w:eastAsiaTheme="minorHAnsi" w:cstheme="minorBidi"/>
          <w:bCs/>
          <w:i/>
          <w:iCs/>
          <w:lang w:eastAsia="en-US"/>
        </w:rPr>
        <w:t xml:space="preserve">, </w:t>
      </w:r>
      <w:r w:rsidR="00B9166C" w:rsidRPr="003E3B02">
        <w:rPr>
          <w:rFonts w:eastAsiaTheme="minorHAnsi" w:cstheme="minorBidi"/>
          <w:bCs/>
          <w:i/>
          <w:iCs/>
          <w:lang w:eastAsia="en-US"/>
        </w:rPr>
        <w:t>raspunsul la acestea va fi transmis in termen de</w:t>
      </w:r>
      <w:r w:rsidR="00326B50">
        <w:rPr>
          <w:rFonts w:eastAsiaTheme="minorHAnsi" w:cstheme="minorBidi"/>
          <w:bCs/>
          <w:i/>
          <w:iCs/>
          <w:lang w:eastAsia="en-US"/>
        </w:rPr>
        <w:t xml:space="preserve"> </w:t>
      </w:r>
      <w:r w:rsidR="00B9166C" w:rsidRPr="003E3B02">
        <w:rPr>
          <w:rFonts w:eastAsiaTheme="minorHAnsi" w:cstheme="minorBidi"/>
          <w:bCs/>
          <w:i/>
          <w:iCs/>
          <w:lang w:eastAsia="en-US"/>
        </w:rPr>
        <w:t>2 zile lucratoare</w:t>
      </w:r>
      <w:r w:rsidR="00D13193">
        <w:rPr>
          <w:rFonts w:eastAsiaTheme="minorHAnsi" w:cstheme="minorBidi"/>
          <w:bCs/>
          <w:i/>
          <w:iCs/>
          <w:lang w:eastAsia="en-US"/>
        </w:rPr>
        <w:t>, pentru fiecare clarificare.</w:t>
      </w:r>
    </w:p>
    <w:p w14:paraId="76218FFF" w14:textId="5FA67F7B" w:rsidR="004E4CAE" w:rsidRPr="004E4CAE" w:rsidRDefault="004E4CAE" w:rsidP="00FB3CFA">
      <w:pPr>
        <w:numPr>
          <w:ilvl w:val="0"/>
          <w:numId w:val="28"/>
        </w:numPr>
        <w:autoSpaceDE w:val="0"/>
        <w:autoSpaceDN w:val="0"/>
        <w:adjustRightInd w:val="0"/>
        <w:spacing w:after="200" w:line="276" w:lineRule="auto"/>
        <w:contextualSpacing/>
        <w:rPr>
          <w:rFonts w:eastAsiaTheme="minorHAnsi"/>
          <w:b/>
          <w:lang w:eastAsia="en-US"/>
        </w:rPr>
      </w:pPr>
      <w:r w:rsidRPr="004E4CAE">
        <w:rPr>
          <w:rFonts w:eastAsiaTheme="minorHAnsi"/>
          <w:b/>
          <w:lang w:eastAsia="en-US"/>
        </w:rPr>
        <w:t xml:space="preserve">Anunțarea rezultatelor </w:t>
      </w:r>
      <w:r w:rsidR="00D13193">
        <w:rPr>
          <w:rFonts w:eastAsiaTheme="minorHAnsi"/>
          <w:b/>
          <w:lang w:eastAsia="en-US"/>
        </w:rPr>
        <w:t xml:space="preserve">preliminare </w:t>
      </w:r>
      <w:r w:rsidRPr="004E4CAE">
        <w:rPr>
          <w:rFonts w:eastAsiaTheme="minorHAnsi"/>
          <w:b/>
          <w:lang w:eastAsia="en-US"/>
        </w:rPr>
        <w:t>privind</w:t>
      </w:r>
      <w:r w:rsidRPr="004E4CAE">
        <w:rPr>
          <w:rFonts w:eastAsiaTheme="minorHAnsi"/>
          <w:lang w:eastAsia="en-US"/>
        </w:rPr>
        <w:t xml:space="preserve"> selecția parteneri</w:t>
      </w:r>
      <w:r w:rsidR="00BA253D">
        <w:rPr>
          <w:rFonts w:eastAsiaTheme="minorHAnsi"/>
          <w:lang w:eastAsia="en-US"/>
        </w:rPr>
        <w:t>lor, prin postarea</w:t>
      </w:r>
      <w:r w:rsidR="009B38F4">
        <w:rPr>
          <w:rFonts w:eastAsiaTheme="minorHAnsi"/>
          <w:lang w:eastAsia="en-US"/>
        </w:rPr>
        <w:t xml:space="preserve"> listei cu punctajul o</w:t>
      </w:r>
      <w:r w:rsidR="00842C50">
        <w:rPr>
          <w:rFonts w:eastAsiaTheme="minorHAnsi"/>
          <w:lang w:eastAsia="en-US"/>
        </w:rPr>
        <w:t>b</w:t>
      </w:r>
      <w:r w:rsidR="009B38F4">
        <w:rPr>
          <w:rFonts w:eastAsiaTheme="minorHAnsi"/>
          <w:lang w:eastAsia="en-US"/>
        </w:rPr>
        <w:t xml:space="preserve">tinut de </w:t>
      </w:r>
      <w:r w:rsidR="00BA253D">
        <w:rPr>
          <w:rFonts w:eastAsiaTheme="minorHAnsi"/>
          <w:lang w:eastAsia="en-US"/>
        </w:rPr>
        <w:t xml:space="preserve"> </w:t>
      </w:r>
      <w:r w:rsidR="008E0FB0">
        <w:rPr>
          <w:rFonts w:eastAsiaTheme="minorHAnsi"/>
          <w:lang w:eastAsia="en-US"/>
        </w:rPr>
        <w:t xml:space="preserve">organizații </w:t>
      </w:r>
      <w:r w:rsidR="00BA253D">
        <w:rPr>
          <w:rFonts w:eastAsiaTheme="minorHAnsi"/>
          <w:lang w:eastAsia="en-US"/>
        </w:rPr>
        <w:t xml:space="preserve">pe pagina web a ADR SV Oltenia </w:t>
      </w:r>
      <w:hyperlink r:id="rId10" w:history="1">
        <w:r w:rsidR="00BA253D" w:rsidRPr="00502B4F">
          <w:rPr>
            <w:rStyle w:val="Hyperlink"/>
            <w:rFonts w:eastAsiaTheme="minorHAnsi"/>
            <w:lang w:eastAsia="en-US"/>
          </w:rPr>
          <w:t>www.adroltenia.ro</w:t>
        </w:r>
      </w:hyperlink>
      <w:r w:rsidR="00BA253D">
        <w:rPr>
          <w:rFonts w:eastAsiaTheme="minorHAnsi"/>
          <w:lang w:eastAsia="en-US"/>
        </w:rPr>
        <w:t xml:space="preserve"> </w:t>
      </w:r>
      <w:r w:rsidR="00D13193">
        <w:rPr>
          <w:rFonts w:eastAsiaTheme="minorHAnsi"/>
          <w:lang w:eastAsia="en-US"/>
        </w:rPr>
        <w:t xml:space="preserve">, precum si notificarea </w:t>
      </w:r>
      <w:r w:rsidR="00C87507">
        <w:rPr>
          <w:rFonts w:eastAsiaTheme="minorHAnsi"/>
          <w:lang w:eastAsia="en-US"/>
        </w:rPr>
        <w:t xml:space="preserve">individuala </w:t>
      </w:r>
      <w:r w:rsidR="00D13193">
        <w:rPr>
          <w:rFonts w:eastAsiaTheme="minorHAnsi"/>
          <w:lang w:eastAsia="en-US"/>
        </w:rPr>
        <w:t>in scris a candidatilor</w:t>
      </w:r>
    </w:p>
    <w:p w14:paraId="49C8F902" w14:textId="7BB00A42" w:rsidR="00B75992" w:rsidRPr="00B75992" w:rsidRDefault="00B75992" w:rsidP="00B75992">
      <w:pPr>
        <w:numPr>
          <w:ilvl w:val="0"/>
          <w:numId w:val="28"/>
        </w:numPr>
        <w:autoSpaceDE w:val="0"/>
        <w:autoSpaceDN w:val="0"/>
        <w:adjustRightInd w:val="0"/>
        <w:spacing w:after="200" w:line="276" w:lineRule="auto"/>
        <w:contextualSpacing/>
        <w:rPr>
          <w:rFonts w:eastAsiaTheme="minorHAnsi" w:cstheme="minorBidi"/>
          <w:b/>
          <w:bCs/>
          <w:lang w:eastAsia="en-US"/>
        </w:rPr>
      </w:pPr>
      <w:r w:rsidRPr="00B75992">
        <w:rPr>
          <w:rFonts w:eastAsiaTheme="minorHAnsi" w:cstheme="minorBidi"/>
          <w:b/>
          <w:bCs/>
          <w:lang w:eastAsia="en-US"/>
        </w:rPr>
        <w:t>Depunerea contestațiilor</w:t>
      </w:r>
    </w:p>
    <w:p w14:paraId="3EBE6F5E" w14:textId="117582D4" w:rsidR="002B3BA9" w:rsidRDefault="00B75992">
      <w:pPr>
        <w:autoSpaceDE w:val="0"/>
        <w:autoSpaceDN w:val="0"/>
        <w:adjustRightInd w:val="0"/>
        <w:spacing w:after="200" w:line="276" w:lineRule="auto"/>
        <w:ind w:left="360"/>
        <w:contextualSpacing/>
        <w:rPr>
          <w:rFonts w:eastAsiaTheme="minorHAnsi" w:cstheme="minorBidi"/>
          <w:b/>
          <w:bCs/>
          <w:lang w:eastAsia="en-US"/>
        </w:rPr>
      </w:pPr>
      <w:r w:rsidRPr="00B75992">
        <w:rPr>
          <w:rFonts w:eastAsiaTheme="minorHAnsi" w:cstheme="minorBidi"/>
          <w:b/>
          <w:bCs/>
          <w:lang w:eastAsia="en-US"/>
        </w:rPr>
        <w:t xml:space="preserve">Termen: maxim 3 zile lucrătoare de la data transmiterii scrisorii de </w:t>
      </w:r>
      <w:r>
        <w:rPr>
          <w:rFonts w:eastAsiaTheme="minorHAnsi" w:cstheme="minorBidi"/>
          <w:b/>
          <w:bCs/>
          <w:lang w:eastAsia="en-US"/>
        </w:rPr>
        <w:t>instiintare</w:t>
      </w:r>
      <w:r w:rsidRPr="00B75992">
        <w:rPr>
          <w:rFonts w:eastAsiaTheme="minorHAnsi" w:cstheme="minorBidi"/>
          <w:b/>
          <w:bCs/>
          <w:lang w:eastAsia="en-US"/>
        </w:rPr>
        <w:t xml:space="preserve">. </w:t>
      </w:r>
      <w:r>
        <w:rPr>
          <w:rFonts w:eastAsiaTheme="minorHAnsi" w:cstheme="minorBidi"/>
          <w:b/>
          <w:bCs/>
          <w:lang w:eastAsia="en-US"/>
        </w:rPr>
        <w:t>Candidatul</w:t>
      </w:r>
      <w:r w:rsidRPr="00B75992">
        <w:rPr>
          <w:rFonts w:eastAsiaTheme="minorHAnsi" w:cstheme="minorBidi"/>
          <w:b/>
          <w:bCs/>
          <w:lang w:eastAsia="en-US"/>
        </w:rPr>
        <w:t xml:space="preserve"> poate contesta o singură dată rezultatul procedurii de selecție. </w:t>
      </w:r>
      <w:r w:rsidR="002B3BA9">
        <w:rPr>
          <w:rFonts w:eastAsiaTheme="minorHAnsi" w:cstheme="minorBidi"/>
          <w:b/>
          <w:bCs/>
          <w:lang w:eastAsia="en-US"/>
        </w:rPr>
        <w:t>Documentul va avea titlul „Contestatie” si</w:t>
      </w:r>
      <w:r w:rsidRPr="00B75992">
        <w:rPr>
          <w:rFonts w:eastAsiaTheme="minorHAnsi" w:cstheme="minorBidi"/>
          <w:b/>
          <w:bCs/>
          <w:lang w:eastAsia="en-US"/>
        </w:rPr>
        <w:t xml:space="preserve"> </w:t>
      </w:r>
      <w:r w:rsidR="00E22461">
        <w:rPr>
          <w:rFonts w:eastAsiaTheme="minorHAnsi" w:cstheme="minorBidi"/>
          <w:b/>
          <w:bCs/>
          <w:lang w:eastAsia="en-US"/>
        </w:rPr>
        <w:t xml:space="preserve">si </w:t>
      </w:r>
      <w:r w:rsidRPr="00B75992">
        <w:rPr>
          <w:rFonts w:eastAsiaTheme="minorHAnsi" w:cstheme="minorBidi"/>
          <w:b/>
          <w:bCs/>
          <w:lang w:eastAsia="en-US"/>
        </w:rPr>
        <w:t>va include</w:t>
      </w:r>
      <w:r w:rsidR="002B3BA9">
        <w:rPr>
          <w:rFonts w:eastAsiaTheme="minorHAnsi" w:cstheme="minorBidi"/>
          <w:b/>
          <w:bCs/>
          <w:lang w:eastAsia="en-US"/>
        </w:rPr>
        <w:t>:</w:t>
      </w:r>
    </w:p>
    <w:p w14:paraId="47C8010E" w14:textId="77777777" w:rsidR="002B3BA9" w:rsidRPr="002B3BA9" w:rsidRDefault="002B3BA9" w:rsidP="002B3BA9">
      <w:pPr>
        <w:autoSpaceDE w:val="0"/>
        <w:autoSpaceDN w:val="0"/>
        <w:adjustRightInd w:val="0"/>
        <w:spacing w:after="200" w:line="276" w:lineRule="auto"/>
        <w:ind w:left="360"/>
        <w:contextualSpacing/>
        <w:rPr>
          <w:rFonts w:eastAsiaTheme="minorHAnsi" w:cstheme="minorBidi"/>
          <w:b/>
          <w:bCs/>
          <w:lang w:eastAsia="en-US"/>
        </w:rPr>
      </w:pPr>
      <w:r w:rsidRPr="002B3BA9">
        <w:rPr>
          <w:rFonts w:eastAsiaTheme="minorHAnsi" w:cstheme="minorBidi"/>
          <w:b/>
          <w:bCs/>
          <w:lang w:eastAsia="en-US"/>
        </w:rPr>
        <w:t></w:t>
      </w:r>
      <w:r w:rsidRPr="002B3BA9">
        <w:rPr>
          <w:rFonts w:eastAsiaTheme="minorHAnsi" w:cstheme="minorBidi"/>
          <w:b/>
          <w:bCs/>
          <w:lang w:eastAsia="en-US"/>
        </w:rPr>
        <w:tab/>
        <w:t>Datele de identificare ale contestatarului</w:t>
      </w:r>
    </w:p>
    <w:p w14:paraId="5EDD4E46" w14:textId="77777777" w:rsidR="002B3BA9" w:rsidRPr="002B3BA9" w:rsidRDefault="002B3BA9" w:rsidP="002B3BA9">
      <w:pPr>
        <w:autoSpaceDE w:val="0"/>
        <w:autoSpaceDN w:val="0"/>
        <w:adjustRightInd w:val="0"/>
        <w:spacing w:after="200" w:line="276" w:lineRule="auto"/>
        <w:ind w:left="360"/>
        <w:contextualSpacing/>
        <w:rPr>
          <w:rFonts w:eastAsiaTheme="minorHAnsi" w:cstheme="minorBidi"/>
          <w:b/>
          <w:bCs/>
          <w:lang w:eastAsia="en-US"/>
        </w:rPr>
      </w:pPr>
      <w:r w:rsidRPr="002B3BA9">
        <w:rPr>
          <w:rFonts w:eastAsiaTheme="minorHAnsi" w:cstheme="minorBidi"/>
          <w:b/>
          <w:bCs/>
          <w:lang w:eastAsia="en-US"/>
        </w:rPr>
        <w:t></w:t>
      </w:r>
      <w:r w:rsidRPr="002B3BA9">
        <w:rPr>
          <w:rFonts w:eastAsiaTheme="minorHAnsi" w:cstheme="minorBidi"/>
          <w:b/>
          <w:bCs/>
          <w:lang w:eastAsia="en-US"/>
        </w:rPr>
        <w:tab/>
        <w:t>Numarul de inregistrare a candidaturii</w:t>
      </w:r>
    </w:p>
    <w:p w14:paraId="6B10CB9D" w14:textId="77777777" w:rsidR="002B3BA9" w:rsidRPr="002B3BA9" w:rsidRDefault="002B3BA9" w:rsidP="002B3BA9">
      <w:pPr>
        <w:autoSpaceDE w:val="0"/>
        <w:autoSpaceDN w:val="0"/>
        <w:adjustRightInd w:val="0"/>
        <w:spacing w:after="200" w:line="276" w:lineRule="auto"/>
        <w:ind w:left="360"/>
        <w:contextualSpacing/>
        <w:rPr>
          <w:rFonts w:eastAsiaTheme="minorHAnsi" w:cstheme="minorBidi"/>
          <w:b/>
          <w:bCs/>
          <w:lang w:eastAsia="en-US"/>
        </w:rPr>
      </w:pPr>
      <w:r w:rsidRPr="002B3BA9">
        <w:rPr>
          <w:rFonts w:eastAsiaTheme="minorHAnsi" w:cstheme="minorBidi"/>
          <w:b/>
          <w:bCs/>
          <w:lang w:eastAsia="en-US"/>
        </w:rPr>
        <w:t></w:t>
      </w:r>
      <w:r w:rsidRPr="002B3BA9">
        <w:rPr>
          <w:rFonts w:eastAsiaTheme="minorHAnsi" w:cstheme="minorBidi"/>
          <w:b/>
          <w:bCs/>
          <w:lang w:eastAsia="en-US"/>
        </w:rPr>
        <w:tab/>
        <w:t>Domeniul pe care s-a aplicat</w:t>
      </w:r>
    </w:p>
    <w:p w14:paraId="7E602D5C" w14:textId="77777777" w:rsidR="002B3BA9" w:rsidRPr="002B3BA9" w:rsidRDefault="002B3BA9" w:rsidP="002B3BA9">
      <w:pPr>
        <w:autoSpaceDE w:val="0"/>
        <w:autoSpaceDN w:val="0"/>
        <w:adjustRightInd w:val="0"/>
        <w:spacing w:after="200" w:line="276" w:lineRule="auto"/>
        <w:ind w:left="360"/>
        <w:contextualSpacing/>
        <w:rPr>
          <w:rFonts w:eastAsiaTheme="minorHAnsi" w:cstheme="minorBidi"/>
          <w:b/>
          <w:bCs/>
          <w:lang w:eastAsia="en-US"/>
        </w:rPr>
      </w:pPr>
      <w:r w:rsidRPr="002B3BA9">
        <w:rPr>
          <w:rFonts w:eastAsiaTheme="minorHAnsi" w:cstheme="minorBidi"/>
          <w:b/>
          <w:bCs/>
          <w:lang w:eastAsia="en-US"/>
        </w:rPr>
        <w:t></w:t>
      </w:r>
      <w:r w:rsidRPr="002B3BA9">
        <w:rPr>
          <w:rFonts w:eastAsiaTheme="minorHAnsi" w:cstheme="minorBidi"/>
          <w:b/>
          <w:bCs/>
          <w:lang w:eastAsia="en-US"/>
        </w:rPr>
        <w:tab/>
        <w:t>Obiectul contestaţiei</w:t>
      </w:r>
    </w:p>
    <w:p w14:paraId="4AB90ED8" w14:textId="77777777" w:rsidR="002B3BA9" w:rsidRPr="002B3BA9" w:rsidRDefault="002B3BA9" w:rsidP="002B3BA9">
      <w:pPr>
        <w:autoSpaceDE w:val="0"/>
        <w:autoSpaceDN w:val="0"/>
        <w:adjustRightInd w:val="0"/>
        <w:spacing w:after="200" w:line="276" w:lineRule="auto"/>
        <w:ind w:left="360"/>
        <w:contextualSpacing/>
        <w:rPr>
          <w:rFonts w:eastAsiaTheme="minorHAnsi" w:cstheme="minorBidi"/>
          <w:b/>
          <w:bCs/>
          <w:lang w:eastAsia="en-US"/>
        </w:rPr>
      </w:pPr>
      <w:r w:rsidRPr="002B3BA9">
        <w:rPr>
          <w:rFonts w:eastAsiaTheme="minorHAnsi" w:cstheme="minorBidi"/>
          <w:b/>
          <w:bCs/>
          <w:lang w:eastAsia="en-US"/>
        </w:rPr>
        <w:t></w:t>
      </w:r>
      <w:r w:rsidRPr="002B3BA9">
        <w:rPr>
          <w:rFonts w:eastAsiaTheme="minorHAnsi" w:cstheme="minorBidi"/>
          <w:b/>
          <w:bCs/>
          <w:lang w:eastAsia="en-US"/>
        </w:rPr>
        <w:tab/>
        <w:t>Motivele de fapt şi de drept</w:t>
      </w:r>
    </w:p>
    <w:p w14:paraId="387B4804" w14:textId="77777777" w:rsidR="002B3BA9" w:rsidRPr="002B3BA9" w:rsidRDefault="002B3BA9" w:rsidP="002B3BA9">
      <w:pPr>
        <w:autoSpaceDE w:val="0"/>
        <w:autoSpaceDN w:val="0"/>
        <w:adjustRightInd w:val="0"/>
        <w:spacing w:after="200" w:line="276" w:lineRule="auto"/>
        <w:ind w:left="360"/>
        <w:contextualSpacing/>
        <w:rPr>
          <w:rFonts w:eastAsiaTheme="minorHAnsi" w:cstheme="minorBidi"/>
          <w:b/>
          <w:bCs/>
          <w:lang w:eastAsia="en-US"/>
        </w:rPr>
      </w:pPr>
      <w:r w:rsidRPr="002B3BA9">
        <w:rPr>
          <w:rFonts w:eastAsiaTheme="minorHAnsi" w:cstheme="minorBidi"/>
          <w:b/>
          <w:bCs/>
          <w:lang w:eastAsia="en-US"/>
        </w:rPr>
        <w:t></w:t>
      </w:r>
      <w:r w:rsidRPr="002B3BA9">
        <w:rPr>
          <w:rFonts w:eastAsiaTheme="minorHAnsi" w:cstheme="minorBidi"/>
          <w:b/>
          <w:bCs/>
          <w:lang w:eastAsia="en-US"/>
        </w:rPr>
        <w:tab/>
        <w:t>Documentele pe care se intemeiaza motivatia</w:t>
      </w:r>
    </w:p>
    <w:p w14:paraId="6C86893B" w14:textId="77777777" w:rsidR="002B3BA9" w:rsidRPr="002B3BA9" w:rsidRDefault="002B3BA9" w:rsidP="002B3BA9">
      <w:pPr>
        <w:autoSpaceDE w:val="0"/>
        <w:autoSpaceDN w:val="0"/>
        <w:adjustRightInd w:val="0"/>
        <w:spacing w:after="200" w:line="276" w:lineRule="auto"/>
        <w:ind w:left="360"/>
        <w:contextualSpacing/>
        <w:rPr>
          <w:rFonts w:eastAsiaTheme="minorHAnsi" w:cstheme="minorBidi"/>
          <w:b/>
          <w:bCs/>
          <w:lang w:eastAsia="en-US"/>
        </w:rPr>
      </w:pPr>
      <w:r w:rsidRPr="002B3BA9">
        <w:rPr>
          <w:rFonts w:eastAsiaTheme="minorHAnsi" w:cstheme="minorBidi"/>
          <w:b/>
          <w:bCs/>
          <w:lang w:eastAsia="en-US"/>
        </w:rPr>
        <w:t></w:t>
      </w:r>
      <w:r w:rsidRPr="002B3BA9">
        <w:rPr>
          <w:rFonts w:eastAsiaTheme="minorHAnsi" w:cstheme="minorBidi"/>
          <w:b/>
          <w:bCs/>
          <w:lang w:eastAsia="en-US"/>
        </w:rPr>
        <w:tab/>
        <w:t>Semnătura reprezentantului legal sau a împuternicitului acestuia, precum şi ştampila organizaţiei,după caz.</w:t>
      </w:r>
    </w:p>
    <w:p w14:paraId="004B9D17" w14:textId="77777777" w:rsidR="002B3BA9" w:rsidRPr="002B3BA9" w:rsidRDefault="002B3BA9" w:rsidP="002B3BA9">
      <w:pPr>
        <w:autoSpaceDE w:val="0"/>
        <w:autoSpaceDN w:val="0"/>
        <w:adjustRightInd w:val="0"/>
        <w:spacing w:after="200" w:line="276" w:lineRule="auto"/>
        <w:ind w:left="360"/>
        <w:contextualSpacing/>
        <w:rPr>
          <w:rFonts w:eastAsiaTheme="minorHAnsi" w:cstheme="minorBidi"/>
          <w:b/>
          <w:bCs/>
          <w:lang w:eastAsia="en-US"/>
        </w:rPr>
      </w:pPr>
      <w:r w:rsidRPr="002B3BA9">
        <w:rPr>
          <w:rFonts w:eastAsiaTheme="minorHAnsi" w:cstheme="minorBidi"/>
          <w:b/>
          <w:bCs/>
          <w:lang w:eastAsia="en-US"/>
        </w:rPr>
        <w:t></w:t>
      </w:r>
      <w:r w:rsidRPr="002B3BA9">
        <w:rPr>
          <w:rFonts w:eastAsiaTheme="minorHAnsi" w:cstheme="minorBidi"/>
          <w:b/>
          <w:bCs/>
          <w:lang w:eastAsia="en-US"/>
        </w:rPr>
        <w:tab/>
        <w:t>Mandatul special, dupa caz</w:t>
      </w:r>
    </w:p>
    <w:p w14:paraId="78DC90B7" w14:textId="6428BD21" w:rsidR="002B3BA9" w:rsidRDefault="002B3BA9" w:rsidP="002B3BA9">
      <w:pPr>
        <w:autoSpaceDE w:val="0"/>
        <w:autoSpaceDN w:val="0"/>
        <w:adjustRightInd w:val="0"/>
        <w:spacing w:after="200" w:line="276" w:lineRule="auto"/>
        <w:ind w:left="360"/>
        <w:contextualSpacing/>
        <w:rPr>
          <w:rFonts w:eastAsiaTheme="minorHAnsi" w:cstheme="minorBidi"/>
          <w:b/>
          <w:bCs/>
          <w:lang w:eastAsia="en-US"/>
        </w:rPr>
      </w:pPr>
      <w:r w:rsidRPr="002B3BA9">
        <w:rPr>
          <w:rFonts w:eastAsiaTheme="minorHAnsi" w:cstheme="minorBidi"/>
          <w:b/>
          <w:bCs/>
          <w:lang w:eastAsia="en-US"/>
        </w:rPr>
        <w:t></w:t>
      </w:r>
      <w:r w:rsidRPr="002B3BA9">
        <w:rPr>
          <w:rFonts w:eastAsiaTheme="minorHAnsi" w:cstheme="minorBidi"/>
          <w:b/>
          <w:bCs/>
          <w:lang w:eastAsia="en-US"/>
        </w:rPr>
        <w:tab/>
        <w:t xml:space="preserve">Copia scrisorii </w:t>
      </w:r>
      <w:r w:rsidR="00DD4BA6">
        <w:rPr>
          <w:rFonts w:eastAsiaTheme="minorHAnsi" w:cstheme="minorBidi"/>
          <w:b/>
          <w:bCs/>
          <w:lang w:eastAsia="en-US"/>
        </w:rPr>
        <w:t>AM</w:t>
      </w:r>
      <w:r w:rsidRPr="002B3BA9">
        <w:rPr>
          <w:rFonts w:eastAsiaTheme="minorHAnsi" w:cstheme="minorBidi"/>
          <w:b/>
          <w:bCs/>
          <w:lang w:eastAsia="en-US"/>
        </w:rPr>
        <w:t xml:space="preserve"> de înştiinţare cu privire la rezultatul evaluarii al carei continut face obiectul contestatiei.</w:t>
      </w:r>
    </w:p>
    <w:p w14:paraId="3E059C8A" w14:textId="4457C4F9" w:rsidR="00B75992" w:rsidRPr="00B75992" w:rsidRDefault="00B75992" w:rsidP="001E454B">
      <w:pPr>
        <w:autoSpaceDE w:val="0"/>
        <w:autoSpaceDN w:val="0"/>
        <w:adjustRightInd w:val="0"/>
        <w:spacing w:after="200" w:line="276" w:lineRule="auto"/>
        <w:ind w:left="360"/>
        <w:contextualSpacing/>
        <w:rPr>
          <w:rFonts w:eastAsiaTheme="minorHAnsi" w:cstheme="minorBidi"/>
          <w:b/>
          <w:bCs/>
          <w:lang w:eastAsia="en-US"/>
        </w:rPr>
      </w:pPr>
      <w:r w:rsidRPr="00B75992">
        <w:rPr>
          <w:rFonts w:eastAsiaTheme="minorHAnsi" w:cstheme="minorBidi"/>
          <w:b/>
          <w:bCs/>
          <w:lang w:eastAsia="en-US"/>
        </w:rPr>
        <w:t xml:space="preserve"> Acestea se vor trimite la adresa de e-mail </w:t>
      </w:r>
      <w:hyperlink r:id="rId11" w:history="1">
        <w:r w:rsidRPr="00AE59BF">
          <w:rPr>
            <w:rStyle w:val="Hyperlink"/>
            <w:rFonts w:eastAsiaTheme="minorHAnsi" w:cstheme="minorBidi"/>
            <w:b/>
            <w:bCs/>
            <w:lang w:eastAsia="en-US"/>
          </w:rPr>
          <w:t>office@adroltenia.ro</w:t>
        </w:r>
      </w:hyperlink>
      <w:r w:rsidR="002B3BA9">
        <w:rPr>
          <w:rFonts w:eastAsiaTheme="minorHAnsi" w:cstheme="minorBidi"/>
          <w:b/>
          <w:bCs/>
          <w:lang w:eastAsia="en-US"/>
        </w:rPr>
        <w:t>.</w:t>
      </w:r>
    </w:p>
    <w:p w14:paraId="1D35A038" w14:textId="015BF018" w:rsidR="00B75992" w:rsidRPr="00B75992" w:rsidRDefault="00B75992" w:rsidP="00B75992">
      <w:pPr>
        <w:numPr>
          <w:ilvl w:val="0"/>
          <w:numId w:val="28"/>
        </w:numPr>
        <w:autoSpaceDE w:val="0"/>
        <w:autoSpaceDN w:val="0"/>
        <w:adjustRightInd w:val="0"/>
        <w:spacing w:after="200" w:line="276" w:lineRule="auto"/>
        <w:contextualSpacing/>
        <w:rPr>
          <w:rFonts w:eastAsiaTheme="minorHAnsi" w:cstheme="minorBidi"/>
          <w:b/>
          <w:bCs/>
          <w:lang w:eastAsia="en-US"/>
        </w:rPr>
      </w:pPr>
      <w:r w:rsidRPr="00B75992">
        <w:rPr>
          <w:rFonts w:eastAsiaTheme="minorHAnsi" w:cstheme="minorBidi"/>
          <w:b/>
          <w:bCs/>
          <w:lang w:eastAsia="en-US"/>
        </w:rPr>
        <w:t>Analiza contestațiilor si anunțarea rezultatului acestora</w:t>
      </w:r>
    </w:p>
    <w:p w14:paraId="736AC261" w14:textId="77777777" w:rsidR="001E454B" w:rsidRPr="001E454B" w:rsidRDefault="00B75992" w:rsidP="001E454B">
      <w:pPr>
        <w:numPr>
          <w:ilvl w:val="0"/>
          <w:numId w:val="28"/>
        </w:numPr>
        <w:autoSpaceDE w:val="0"/>
        <w:autoSpaceDN w:val="0"/>
        <w:adjustRightInd w:val="0"/>
        <w:spacing w:line="276" w:lineRule="auto"/>
        <w:contextualSpacing/>
        <w:rPr>
          <w:rFonts w:eastAsiaTheme="minorHAnsi"/>
          <w:b/>
          <w:lang w:eastAsia="en-US"/>
        </w:rPr>
      </w:pPr>
      <w:r w:rsidRPr="00B75992">
        <w:rPr>
          <w:rFonts w:eastAsiaTheme="minorHAnsi" w:cstheme="minorBidi"/>
          <w:b/>
          <w:bCs/>
          <w:lang w:eastAsia="en-US"/>
        </w:rPr>
        <w:t xml:space="preserve">Termen: maxim </w:t>
      </w:r>
      <w:r w:rsidR="00115E30">
        <w:rPr>
          <w:rFonts w:eastAsiaTheme="minorHAnsi" w:cstheme="minorBidi"/>
          <w:b/>
          <w:bCs/>
          <w:lang w:eastAsia="en-US"/>
        </w:rPr>
        <w:t>2</w:t>
      </w:r>
      <w:r w:rsidRPr="00B75992">
        <w:rPr>
          <w:rFonts w:eastAsiaTheme="minorHAnsi" w:cstheme="minorBidi"/>
          <w:b/>
          <w:bCs/>
          <w:lang w:eastAsia="en-US"/>
        </w:rPr>
        <w:t xml:space="preserve"> zile lucrătoare. Reevaluarea criteriilor contestate se realizează de către membrii comisiei </w:t>
      </w:r>
      <w:r w:rsidR="00E22461">
        <w:rPr>
          <w:rFonts w:eastAsiaTheme="minorHAnsi" w:cstheme="minorBidi"/>
          <w:b/>
          <w:bCs/>
          <w:lang w:eastAsia="en-US"/>
        </w:rPr>
        <w:t xml:space="preserve">de solutionare contestatii, </w:t>
      </w:r>
      <w:r w:rsidRPr="00B75992">
        <w:rPr>
          <w:rFonts w:eastAsiaTheme="minorHAnsi" w:cstheme="minorBidi"/>
          <w:b/>
          <w:bCs/>
          <w:lang w:eastAsia="en-US"/>
        </w:rPr>
        <w:t xml:space="preserve">urmând ca la finalul procesului sa fie completată o grila de evaluare. </w:t>
      </w:r>
    </w:p>
    <w:p w14:paraId="33D11709" w14:textId="5AECA2B1" w:rsidR="00BA253D" w:rsidRPr="0005488A" w:rsidRDefault="00BA253D" w:rsidP="001E454B">
      <w:pPr>
        <w:pStyle w:val="ListParagraph"/>
        <w:numPr>
          <w:ilvl w:val="0"/>
          <w:numId w:val="28"/>
        </w:numPr>
        <w:autoSpaceDE w:val="0"/>
        <w:autoSpaceDN w:val="0"/>
        <w:adjustRightInd w:val="0"/>
        <w:spacing w:line="276" w:lineRule="auto"/>
        <w:contextualSpacing/>
        <w:rPr>
          <w:rFonts w:ascii="Trebuchet MS" w:eastAsiaTheme="minorHAnsi" w:hAnsi="Trebuchet MS"/>
          <w:b/>
          <w:sz w:val="22"/>
          <w:szCs w:val="22"/>
        </w:rPr>
      </w:pPr>
      <w:r w:rsidRPr="0005488A">
        <w:rPr>
          <w:rFonts w:ascii="Trebuchet MS" w:eastAsiaTheme="minorHAnsi" w:hAnsi="Trebuchet MS" w:cstheme="minorBidi"/>
          <w:b/>
          <w:bCs/>
          <w:sz w:val="22"/>
          <w:szCs w:val="22"/>
        </w:rPr>
        <w:t xml:space="preserve">Intocmirea Listei finale </w:t>
      </w:r>
      <w:r w:rsidR="0084144A" w:rsidRPr="0005488A">
        <w:rPr>
          <w:rFonts w:ascii="Trebuchet MS" w:eastAsiaTheme="minorHAnsi" w:hAnsi="Trebuchet MS" w:cstheme="minorBidi"/>
          <w:b/>
          <w:bCs/>
          <w:sz w:val="22"/>
          <w:szCs w:val="22"/>
        </w:rPr>
        <w:t xml:space="preserve">cu partenerii selectați și postarea acesteia pe </w:t>
      </w:r>
      <w:r w:rsidR="0084144A" w:rsidRPr="0005488A">
        <w:rPr>
          <w:rFonts w:ascii="Trebuchet MS" w:eastAsiaTheme="minorHAnsi" w:hAnsi="Trebuchet MS"/>
          <w:sz w:val="22"/>
          <w:szCs w:val="22"/>
        </w:rPr>
        <w:t xml:space="preserve">pagina web a ADR SV Oltenia </w:t>
      </w:r>
      <w:hyperlink r:id="rId12" w:history="1">
        <w:r w:rsidR="0084144A" w:rsidRPr="0005488A">
          <w:rPr>
            <w:rStyle w:val="Hyperlink"/>
            <w:rFonts w:ascii="Trebuchet MS" w:eastAsiaTheme="minorHAnsi" w:hAnsi="Trebuchet MS"/>
            <w:sz w:val="22"/>
            <w:szCs w:val="22"/>
          </w:rPr>
          <w:t>www.adroltenia.ro</w:t>
        </w:r>
      </w:hyperlink>
      <w:r w:rsidR="0084144A" w:rsidRPr="0005488A">
        <w:rPr>
          <w:rFonts w:ascii="Trebuchet MS" w:eastAsiaTheme="minorHAnsi" w:hAnsi="Trebuchet MS"/>
          <w:sz w:val="22"/>
          <w:szCs w:val="22"/>
        </w:rPr>
        <w:t xml:space="preserve"> </w:t>
      </w:r>
      <w:r w:rsidR="0073038E" w:rsidRPr="0005488A">
        <w:rPr>
          <w:rFonts w:ascii="Trebuchet MS" w:eastAsiaTheme="minorHAnsi" w:hAnsi="Trebuchet MS" w:cstheme="minorBidi"/>
          <w:b/>
          <w:bCs/>
          <w:sz w:val="22"/>
          <w:szCs w:val="22"/>
        </w:rPr>
        <w:t>, precum si notificarea individuala  a candi</w:t>
      </w:r>
      <w:r w:rsidR="008B3FC5" w:rsidRPr="0005488A">
        <w:rPr>
          <w:rFonts w:ascii="Trebuchet MS" w:eastAsiaTheme="minorHAnsi" w:hAnsi="Trebuchet MS" w:cstheme="minorBidi"/>
          <w:b/>
          <w:bCs/>
          <w:sz w:val="22"/>
          <w:szCs w:val="22"/>
        </w:rPr>
        <w:t>d</w:t>
      </w:r>
      <w:r w:rsidR="0073038E" w:rsidRPr="0005488A">
        <w:rPr>
          <w:rFonts w:ascii="Trebuchet MS" w:eastAsiaTheme="minorHAnsi" w:hAnsi="Trebuchet MS" w:cstheme="minorBidi"/>
          <w:b/>
          <w:bCs/>
          <w:sz w:val="22"/>
          <w:szCs w:val="22"/>
        </w:rPr>
        <w:t>atilor.</w:t>
      </w:r>
    </w:p>
    <w:p w14:paraId="3810D6E6" w14:textId="77777777" w:rsidR="001E454B" w:rsidRPr="0005488A" w:rsidRDefault="001E454B" w:rsidP="001E454B">
      <w:pPr>
        <w:pStyle w:val="ListParagraph"/>
        <w:autoSpaceDE w:val="0"/>
        <w:autoSpaceDN w:val="0"/>
        <w:adjustRightInd w:val="0"/>
        <w:rPr>
          <w:rFonts w:ascii="Trebuchet MS" w:eastAsiaTheme="minorHAnsi" w:hAnsi="Trebuchet MS" w:cstheme="minorBidi"/>
          <w:b/>
          <w:sz w:val="22"/>
          <w:szCs w:val="22"/>
        </w:rPr>
      </w:pPr>
    </w:p>
    <w:p w14:paraId="0D490AFA" w14:textId="6E7A8DCC" w:rsidR="000F6962" w:rsidRPr="000F6962" w:rsidRDefault="000F6962" w:rsidP="000F6962">
      <w:pPr>
        <w:pStyle w:val="Default"/>
        <w:ind w:firstLine="720"/>
        <w:rPr>
          <w:rFonts w:ascii="Trebuchet MS" w:eastAsiaTheme="minorHAnsi" w:hAnsi="Trebuchet MS" w:cstheme="minorBidi"/>
          <w:color w:val="auto"/>
          <w:sz w:val="22"/>
          <w:szCs w:val="22"/>
          <w:lang w:val="ro-RO"/>
        </w:rPr>
      </w:pPr>
      <w:r w:rsidRPr="000F6962">
        <w:rPr>
          <w:rFonts w:ascii="Trebuchet MS" w:eastAsiaTheme="minorHAnsi" w:hAnsi="Trebuchet MS" w:cstheme="minorBidi"/>
          <w:color w:val="auto"/>
          <w:sz w:val="22"/>
          <w:szCs w:val="22"/>
          <w:lang w:val="ro-RO"/>
        </w:rPr>
        <w:t>Fiecare membru al comitetului de monitorizare dispune de un vot si ca o organizatie poate fi reprezentata in cadrul CM PR SV Oltenia pentru o singura categorie.</w:t>
      </w:r>
    </w:p>
    <w:p w14:paraId="4636C28E" w14:textId="77777777" w:rsidR="000F6962" w:rsidRPr="000F6962" w:rsidRDefault="000F6962" w:rsidP="000F6962">
      <w:pPr>
        <w:pStyle w:val="Default"/>
        <w:rPr>
          <w:rFonts w:ascii="Trebuchet MS" w:eastAsiaTheme="minorHAnsi" w:hAnsi="Trebuchet MS" w:cstheme="minorBidi"/>
          <w:color w:val="auto"/>
          <w:sz w:val="22"/>
          <w:szCs w:val="22"/>
          <w:lang w:val="ro-RO"/>
        </w:rPr>
      </w:pPr>
      <w:r w:rsidRPr="000F6962">
        <w:rPr>
          <w:rFonts w:ascii="Trebuchet MS" w:eastAsiaTheme="minorHAnsi" w:hAnsi="Trebuchet MS" w:cstheme="minorBidi"/>
          <w:color w:val="auto"/>
          <w:sz w:val="22"/>
          <w:szCs w:val="22"/>
          <w:lang w:val="ro-RO"/>
        </w:rPr>
        <w:t xml:space="preserve"> </w:t>
      </w:r>
      <w:r w:rsidRPr="000F6962">
        <w:rPr>
          <w:rFonts w:ascii="Trebuchet MS" w:eastAsiaTheme="minorHAnsi" w:hAnsi="Trebuchet MS" w:cstheme="minorBidi"/>
          <w:color w:val="auto"/>
          <w:sz w:val="22"/>
          <w:szCs w:val="22"/>
          <w:lang w:val="ro-RO"/>
        </w:rPr>
        <w:tab/>
        <w:t>De asemenea, in cazul dosarelor de candidatura depuse pentru organizatii diferite, dar avand acelasi reprezentant legal, doar una dintre organizatii va putea fi membra in cadrul CM PR SVO 2021-2027.</w:t>
      </w:r>
    </w:p>
    <w:p w14:paraId="3DD2A218" w14:textId="77777777" w:rsidR="000F6962" w:rsidRPr="000F6962" w:rsidRDefault="000F6962" w:rsidP="000F6962">
      <w:pPr>
        <w:pStyle w:val="Default"/>
        <w:ind w:firstLine="720"/>
        <w:rPr>
          <w:rFonts w:ascii="Trebuchet MS" w:eastAsiaTheme="minorHAnsi" w:hAnsi="Trebuchet MS" w:cstheme="minorBidi"/>
          <w:color w:val="auto"/>
          <w:sz w:val="22"/>
          <w:szCs w:val="22"/>
          <w:lang w:val="ro-RO"/>
        </w:rPr>
      </w:pPr>
      <w:r w:rsidRPr="000F6962">
        <w:rPr>
          <w:rFonts w:ascii="Trebuchet MS" w:eastAsiaTheme="minorHAnsi" w:hAnsi="Trebuchet MS" w:cstheme="minorBidi"/>
          <w:color w:val="auto"/>
          <w:sz w:val="22"/>
          <w:szCs w:val="22"/>
          <w:lang w:val="ro-RO"/>
        </w:rPr>
        <w:t xml:space="preserve">Astfel, in cazul in care organizatia este selectata castigatoare in cadrul mai multor categorii, aceasta va fi informata in acest sens si i se va solicita sa aleaga o singura categorie pe care doreste sa o reprezinte in cadrul CM PR SV Oltenia. </w:t>
      </w:r>
    </w:p>
    <w:p w14:paraId="54A14AC2" w14:textId="77777777" w:rsidR="000F6962" w:rsidRPr="000F6962" w:rsidRDefault="000F6962" w:rsidP="000F6962">
      <w:pPr>
        <w:pStyle w:val="Default"/>
        <w:ind w:firstLine="720"/>
        <w:rPr>
          <w:rFonts w:ascii="Trebuchet MS" w:eastAsiaTheme="minorHAnsi" w:hAnsi="Trebuchet MS" w:cstheme="minorBidi"/>
          <w:color w:val="auto"/>
          <w:sz w:val="22"/>
          <w:szCs w:val="22"/>
          <w:lang w:val="ro-RO"/>
        </w:rPr>
      </w:pPr>
      <w:r w:rsidRPr="000F6962">
        <w:rPr>
          <w:rFonts w:ascii="Trebuchet MS" w:eastAsiaTheme="minorHAnsi" w:hAnsi="Trebuchet MS" w:cstheme="minorBidi"/>
          <w:color w:val="auto"/>
          <w:sz w:val="22"/>
          <w:szCs w:val="22"/>
          <w:lang w:val="ro-RO"/>
        </w:rPr>
        <w:t>De asemenea, in cazul in care sunt selectate castigatoare organizatii diferite, avand acelasi reprezentant legal, acestuia i se va solicita sa aleaga o singura organizatie care sa faca parte din CM PR SV Oltenia.</w:t>
      </w:r>
    </w:p>
    <w:p w14:paraId="1C769BF0" w14:textId="77777777" w:rsidR="000F6962" w:rsidRPr="000F6962" w:rsidRDefault="000F6962" w:rsidP="000F6962">
      <w:pPr>
        <w:autoSpaceDE w:val="0"/>
        <w:autoSpaceDN w:val="0"/>
        <w:adjustRightInd w:val="0"/>
        <w:jc w:val="left"/>
        <w:rPr>
          <w:rFonts w:eastAsiaTheme="minorHAnsi" w:cstheme="minorBidi"/>
          <w:lang w:eastAsia="en-US"/>
        </w:rPr>
      </w:pPr>
    </w:p>
    <w:p w14:paraId="055366A7" w14:textId="718B517B" w:rsidR="001E454B" w:rsidRPr="001E454B" w:rsidRDefault="001E454B" w:rsidP="001E454B">
      <w:pPr>
        <w:autoSpaceDE w:val="0"/>
        <w:autoSpaceDN w:val="0"/>
        <w:adjustRightInd w:val="0"/>
        <w:rPr>
          <w:rFonts w:eastAsiaTheme="minorHAnsi" w:cstheme="minorBidi"/>
          <w:b/>
        </w:rPr>
      </w:pPr>
      <w:r w:rsidRPr="001E454B">
        <w:rPr>
          <w:rFonts w:eastAsiaTheme="minorHAnsi" w:cstheme="minorBidi"/>
          <w:b/>
        </w:rPr>
        <w:t>CM PR SV are in componenta 3</w:t>
      </w:r>
      <w:r w:rsidR="0023527A">
        <w:rPr>
          <w:rFonts w:eastAsiaTheme="minorHAnsi" w:cstheme="minorBidi"/>
          <w:b/>
        </w:rPr>
        <w:t>0</w:t>
      </w:r>
      <w:r w:rsidRPr="001E454B">
        <w:rPr>
          <w:rFonts w:eastAsiaTheme="minorHAnsi" w:cstheme="minorBidi"/>
          <w:b/>
        </w:rPr>
        <w:t xml:space="preserve"> de membri,  conform Anexei A.</w:t>
      </w:r>
    </w:p>
    <w:p w14:paraId="432A4142" w14:textId="77777777" w:rsidR="001E454B" w:rsidRPr="001E454B" w:rsidRDefault="001E454B" w:rsidP="001E454B">
      <w:pPr>
        <w:autoSpaceDE w:val="0"/>
        <w:autoSpaceDN w:val="0"/>
        <w:adjustRightInd w:val="0"/>
        <w:spacing w:line="276" w:lineRule="auto"/>
        <w:contextualSpacing/>
        <w:rPr>
          <w:rFonts w:eastAsiaTheme="minorHAnsi"/>
          <w:b/>
        </w:rPr>
      </w:pPr>
    </w:p>
    <w:p w14:paraId="03DCB5B9" w14:textId="06368296" w:rsidR="00A867C0" w:rsidRDefault="00A867C0" w:rsidP="00607B7E">
      <w:pPr>
        <w:rPr>
          <w:rFonts w:eastAsiaTheme="minorHAnsi"/>
          <w:lang w:eastAsia="en-US"/>
        </w:rPr>
      </w:pPr>
      <w:r>
        <w:rPr>
          <w:rFonts w:eastAsiaTheme="minorHAnsi"/>
          <w:lang w:eastAsia="en-US"/>
        </w:rPr>
        <w:t xml:space="preserve">                                   </w:t>
      </w:r>
    </w:p>
    <w:p w14:paraId="540B6431" w14:textId="77777777" w:rsidR="00D03BDE" w:rsidRDefault="00A867C0" w:rsidP="00AB57B0">
      <w:pPr>
        <w:widowControl w:val="0"/>
        <w:spacing w:before="120" w:after="120" w:line="276" w:lineRule="auto"/>
        <w:rPr>
          <w:rFonts w:eastAsiaTheme="minorHAnsi"/>
          <w:b/>
          <w:lang w:eastAsia="en-US"/>
        </w:rPr>
      </w:pPr>
      <w:r>
        <w:rPr>
          <w:rFonts w:eastAsiaTheme="minorHAnsi"/>
          <w:b/>
          <w:lang w:eastAsia="en-US"/>
        </w:rPr>
        <w:t xml:space="preserve">                                       </w:t>
      </w:r>
    </w:p>
    <w:p w14:paraId="71394540" w14:textId="77777777" w:rsidR="00D03BDE" w:rsidRDefault="00D03BDE" w:rsidP="00AB57B0">
      <w:pPr>
        <w:widowControl w:val="0"/>
        <w:spacing w:before="120" w:after="120" w:line="276" w:lineRule="auto"/>
        <w:rPr>
          <w:rFonts w:eastAsiaTheme="minorHAnsi"/>
          <w:b/>
          <w:lang w:eastAsia="en-US"/>
        </w:rPr>
      </w:pPr>
    </w:p>
    <w:p w14:paraId="576001B9" w14:textId="77777777" w:rsidR="00D03BDE" w:rsidRDefault="00D03BDE" w:rsidP="00AB57B0">
      <w:pPr>
        <w:widowControl w:val="0"/>
        <w:spacing w:before="120" w:after="120" w:line="276" w:lineRule="auto"/>
        <w:rPr>
          <w:rFonts w:eastAsiaTheme="minorHAnsi"/>
          <w:b/>
          <w:lang w:eastAsia="en-US"/>
        </w:rPr>
      </w:pPr>
    </w:p>
    <w:p w14:paraId="390F2A48" w14:textId="77777777" w:rsidR="00D03BDE" w:rsidRDefault="00D03BDE" w:rsidP="00AB57B0">
      <w:pPr>
        <w:widowControl w:val="0"/>
        <w:spacing w:before="120" w:after="120" w:line="276" w:lineRule="auto"/>
        <w:rPr>
          <w:rFonts w:eastAsiaTheme="minorHAnsi"/>
          <w:b/>
          <w:lang w:eastAsia="en-US"/>
        </w:rPr>
      </w:pPr>
    </w:p>
    <w:p w14:paraId="492A61B7" w14:textId="77777777" w:rsidR="00D03BDE" w:rsidRDefault="00D03BDE" w:rsidP="00AB57B0">
      <w:pPr>
        <w:widowControl w:val="0"/>
        <w:spacing w:before="120" w:after="120" w:line="276" w:lineRule="auto"/>
        <w:rPr>
          <w:rFonts w:eastAsiaTheme="minorHAnsi"/>
          <w:b/>
          <w:lang w:eastAsia="en-US"/>
        </w:rPr>
      </w:pPr>
    </w:p>
    <w:p w14:paraId="69CC4A16" w14:textId="15D5E121" w:rsidR="002E666C" w:rsidRPr="00AB57B0" w:rsidRDefault="00C77021" w:rsidP="00D03BDE">
      <w:pPr>
        <w:widowControl w:val="0"/>
        <w:spacing w:before="120" w:after="120" w:line="276" w:lineRule="auto"/>
        <w:jc w:val="center"/>
        <w:rPr>
          <w:rFonts w:eastAsia="Calibri"/>
          <w:b/>
          <w:iCs/>
          <w:lang w:eastAsia="en-US"/>
        </w:rPr>
      </w:pPr>
      <w:r w:rsidRPr="00AB57B0">
        <w:rPr>
          <w:rFonts w:eastAsia="Calibri"/>
          <w:b/>
          <w:iCs/>
          <w:caps/>
          <w:lang w:eastAsia="en-US"/>
        </w:rPr>
        <w:t>Criterii de calificare SI SELECTIE</w:t>
      </w:r>
    </w:p>
    <w:p w14:paraId="2450EB43" w14:textId="77777777" w:rsidR="00A867C0" w:rsidRDefault="00A867C0" w:rsidP="002E666C">
      <w:pPr>
        <w:widowControl w:val="0"/>
        <w:spacing w:before="120" w:after="120" w:line="276" w:lineRule="auto"/>
        <w:rPr>
          <w:rFonts w:eastAsia="Calibri"/>
          <w:b/>
          <w:iCs/>
          <w:caps/>
          <w:lang w:eastAsia="en-US"/>
        </w:rPr>
      </w:pPr>
    </w:p>
    <w:p w14:paraId="72A10C9E" w14:textId="34A7CC2F" w:rsidR="002E666C" w:rsidRPr="00AB57B0" w:rsidRDefault="00C77021" w:rsidP="002E666C">
      <w:pPr>
        <w:widowControl w:val="0"/>
        <w:spacing w:before="120" w:after="120" w:line="276" w:lineRule="auto"/>
        <w:rPr>
          <w:rFonts w:eastAsia="Calibri"/>
          <w:b/>
          <w:iCs/>
          <w:lang w:eastAsia="en-US"/>
        </w:rPr>
      </w:pPr>
      <w:r w:rsidRPr="00AB57B0">
        <w:rPr>
          <w:rFonts w:eastAsia="Calibri"/>
          <w:b/>
          <w:iCs/>
          <w:caps/>
          <w:lang w:eastAsia="en-US"/>
        </w:rPr>
        <w:t xml:space="preserve">A. </w:t>
      </w:r>
      <w:r w:rsidR="002E666C" w:rsidRPr="00AB57B0">
        <w:rPr>
          <w:rFonts w:eastAsia="Calibri"/>
          <w:b/>
          <w:iCs/>
          <w:caps/>
          <w:lang w:eastAsia="en-US"/>
        </w:rPr>
        <w:t>Criterii de calificare</w:t>
      </w:r>
    </w:p>
    <w:p w14:paraId="276E0209" w14:textId="4EEF9982" w:rsidR="002E666C" w:rsidRPr="00A867C0" w:rsidRDefault="008B595F" w:rsidP="00FB2477">
      <w:pPr>
        <w:widowControl w:val="0"/>
        <w:spacing w:after="120"/>
        <w:rPr>
          <w:rFonts w:eastAsia="Calibri"/>
          <w:bCs/>
          <w:iCs/>
          <w:lang w:val="en-GB" w:eastAsia="en-US"/>
        </w:rPr>
      </w:pPr>
      <w:r w:rsidRPr="00A867C0">
        <w:rPr>
          <w:rFonts w:eastAsia="Calibri"/>
          <w:b/>
          <w:iCs/>
          <w:lang w:eastAsia="en-US"/>
        </w:rPr>
        <w:t>1</w:t>
      </w:r>
      <w:r w:rsidR="00ED6791" w:rsidRPr="00A867C0">
        <w:rPr>
          <w:rFonts w:eastAsia="Calibri"/>
          <w:b/>
          <w:iCs/>
          <w:lang w:eastAsia="en-US"/>
        </w:rPr>
        <w:t>.</w:t>
      </w:r>
      <w:r w:rsidR="00ED6791" w:rsidRPr="00A867C0">
        <w:rPr>
          <w:rFonts w:eastAsia="Calibri"/>
          <w:bCs/>
          <w:iCs/>
          <w:lang w:eastAsia="en-US"/>
        </w:rPr>
        <w:t xml:space="preserve"> </w:t>
      </w:r>
      <w:r w:rsidR="00034225" w:rsidRPr="00A867C0">
        <w:rPr>
          <w:rFonts w:eastAsia="Calibri"/>
          <w:bCs/>
          <w:iCs/>
          <w:lang w:eastAsia="en-US"/>
        </w:rPr>
        <w:t xml:space="preserve">Organizatia </w:t>
      </w:r>
      <w:r w:rsidR="00037FD1" w:rsidRPr="00A867C0">
        <w:rPr>
          <w:rFonts w:eastAsia="Calibri"/>
          <w:bCs/>
          <w:iCs/>
          <w:lang w:eastAsia="en-US"/>
        </w:rPr>
        <w:t xml:space="preserve">are personalitate juridică si este </w:t>
      </w:r>
      <w:r w:rsidR="002E666C" w:rsidRPr="00A867C0">
        <w:rPr>
          <w:rFonts w:eastAsia="Calibri"/>
          <w:bCs/>
          <w:iCs/>
          <w:lang w:eastAsia="en-US"/>
        </w:rPr>
        <w:t xml:space="preserve"> înregistrat</w:t>
      </w:r>
      <w:r w:rsidR="00034225" w:rsidRPr="00A867C0">
        <w:rPr>
          <w:rFonts w:eastAsia="Calibri"/>
          <w:bCs/>
          <w:iCs/>
          <w:lang w:eastAsia="en-US"/>
        </w:rPr>
        <w:t>a</w:t>
      </w:r>
      <w:r w:rsidR="002E666C" w:rsidRPr="00A867C0">
        <w:rPr>
          <w:rFonts w:eastAsia="Calibri"/>
          <w:bCs/>
          <w:iCs/>
          <w:lang w:eastAsia="en-US"/>
        </w:rPr>
        <w:t>/autorizat</w:t>
      </w:r>
      <w:r w:rsidR="00034225" w:rsidRPr="00A867C0">
        <w:rPr>
          <w:rFonts w:eastAsia="Calibri"/>
          <w:bCs/>
          <w:iCs/>
          <w:lang w:eastAsia="en-US"/>
        </w:rPr>
        <w:t>a</w:t>
      </w:r>
      <w:r w:rsidR="002E666C" w:rsidRPr="00A867C0">
        <w:rPr>
          <w:rFonts w:eastAsia="Calibri"/>
          <w:bCs/>
          <w:iCs/>
          <w:lang w:eastAsia="en-US"/>
        </w:rPr>
        <w:t xml:space="preserve"> în mod corespunzător</w:t>
      </w:r>
      <w:r w:rsidR="00C77021" w:rsidRPr="00A867C0">
        <w:rPr>
          <w:rFonts w:eastAsia="Calibri"/>
          <w:bCs/>
          <w:iCs/>
          <w:lang w:eastAsia="en-US"/>
        </w:rPr>
        <w:t>, conform legislatiei in vigoare</w:t>
      </w:r>
      <w:r w:rsidR="00F4290C">
        <w:rPr>
          <w:rFonts w:eastAsia="Calibri"/>
          <w:bCs/>
          <w:iCs/>
          <w:lang w:eastAsia="en-US"/>
        </w:rPr>
        <w:t xml:space="preserve">, </w:t>
      </w:r>
      <w:r w:rsidR="00F4290C" w:rsidRPr="00F4290C">
        <w:rPr>
          <w:rFonts w:eastAsia="Calibri"/>
          <w:bCs/>
          <w:iCs/>
          <w:lang w:eastAsia="en-US"/>
        </w:rPr>
        <w:t xml:space="preserve"> </w:t>
      </w:r>
      <w:r w:rsidR="00F4290C" w:rsidRPr="007869AF">
        <w:rPr>
          <w:rFonts w:eastAsia="Calibri"/>
          <w:bCs/>
          <w:iCs/>
          <w:lang w:eastAsia="en-US"/>
        </w:rPr>
        <w:t>si functioneaza</w:t>
      </w:r>
      <w:r w:rsidR="00F4290C">
        <w:rPr>
          <w:rFonts w:eastAsia="Calibri"/>
          <w:bCs/>
          <w:iCs/>
          <w:lang w:eastAsia="en-US"/>
        </w:rPr>
        <w:t xml:space="preserve"> in prezent</w:t>
      </w:r>
      <w:r w:rsidR="00C77021" w:rsidRPr="00A867C0">
        <w:rPr>
          <w:rFonts w:eastAsia="Calibri"/>
          <w:bCs/>
          <w:iCs/>
          <w:lang w:val="en-GB" w:eastAsia="en-US"/>
        </w:rPr>
        <w:t>;</w:t>
      </w:r>
    </w:p>
    <w:p w14:paraId="400F1D39" w14:textId="4BF29C86" w:rsidR="00034225" w:rsidRPr="00A867C0" w:rsidRDefault="008B595F" w:rsidP="00034225">
      <w:pPr>
        <w:widowControl w:val="0"/>
        <w:spacing w:after="120"/>
        <w:rPr>
          <w:rFonts w:eastAsia="Calibri"/>
          <w:b/>
          <w:iCs/>
          <w:lang w:val="en-GB" w:eastAsia="en-US"/>
        </w:rPr>
      </w:pPr>
      <w:r w:rsidRPr="00A867C0">
        <w:rPr>
          <w:rFonts w:eastAsia="Calibri"/>
          <w:b/>
          <w:iCs/>
          <w:lang w:val="en-GB" w:eastAsia="en-US"/>
        </w:rPr>
        <w:t>2</w:t>
      </w:r>
      <w:r w:rsidR="00034225" w:rsidRPr="00A867C0">
        <w:rPr>
          <w:rFonts w:eastAsia="Calibri"/>
          <w:b/>
          <w:iCs/>
          <w:lang w:val="en-GB" w:eastAsia="en-US"/>
        </w:rPr>
        <w:t xml:space="preserve">.  </w:t>
      </w:r>
      <w:r w:rsidR="00034225" w:rsidRPr="00A867C0">
        <w:rPr>
          <w:rFonts w:eastAsia="Calibri"/>
          <w:bCs/>
          <w:iCs/>
          <w:lang w:val="en-GB" w:eastAsia="en-US"/>
        </w:rPr>
        <w:t>Forma juridica de organizare corespund</w:t>
      </w:r>
      <w:r w:rsidR="00AB1EC7">
        <w:rPr>
          <w:rFonts w:eastAsia="Calibri"/>
          <w:bCs/>
          <w:iCs/>
          <w:lang w:val="en-GB" w:eastAsia="en-US"/>
        </w:rPr>
        <w:t>e</w:t>
      </w:r>
      <w:r w:rsidR="00034225" w:rsidRPr="00A867C0">
        <w:rPr>
          <w:rFonts w:eastAsia="Calibri"/>
          <w:bCs/>
          <w:iCs/>
          <w:lang w:val="en-GB" w:eastAsia="en-US"/>
        </w:rPr>
        <w:t xml:space="preserve"> celor solicitate in anuntul de candidatura; </w:t>
      </w:r>
    </w:p>
    <w:p w14:paraId="0062157D" w14:textId="44B7F23A" w:rsidR="00034225" w:rsidRPr="00A867C0" w:rsidRDefault="008B595F" w:rsidP="00C77021">
      <w:pPr>
        <w:widowControl w:val="0"/>
        <w:rPr>
          <w:rFonts w:eastAsia="Calibri"/>
          <w:bCs/>
          <w:iCs/>
          <w:lang w:val="en-GB" w:eastAsia="en-US"/>
        </w:rPr>
      </w:pPr>
      <w:r w:rsidRPr="00A867C0">
        <w:rPr>
          <w:rFonts w:eastAsia="Calibri"/>
          <w:b/>
          <w:iCs/>
          <w:lang w:val="en-GB" w:eastAsia="en-US"/>
        </w:rPr>
        <w:t>3</w:t>
      </w:r>
      <w:r w:rsidR="00C856F9" w:rsidRPr="00A867C0">
        <w:rPr>
          <w:rFonts w:eastAsia="Calibri"/>
          <w:b/>
          <w:iCs/>
          <w:lang w:val="en-GB" w:eastAsia="en-US"/>
        </w:rPr>
        <w:t>.</w:t>
      </w:r>
      <w:r w:rsidR="00C856F9" w:rsidRPr="00A867C0">
        <w:rPr>
          <w:rFonts w:eastAsia="Calibri"/>
          <w:bCs/>
          <w:iCs/>
          <w:lang w:val="en-GB" w:eastAsia="en-US"/>
        </w:rPr>
        <w:t xml:space="preserve"> </w:t>
      </w:r>
      <w:r w:rsidR="00034225" w:rsidRPr="00A867C0">
        <w:rPr>
          <w:rFonts w:eastAsia="Calibri"/>
          <w:bCs/>
          <w:iCs/>
          <w:lang w:val="en-GB" w:eastAsia="en-US"/>
        </w:rPr>
        <w:t>Activitatea o</w:t>
      </w:r>
      <w:r w:rsidR="00C856F9" w:rsidRPr="00A867C0">
        <w:rPr>
          <w:rFonts w:eastAsia="Calibri"/>
          <w:bCs/>
          <w:iCs/>
          <w:lang w:val="en-GB" w:eastAsia="en-US"/>
        </w:rPr>
        <w:t>rganizați</w:t>
      </w:r>
      <w:r w:rsidR="00034225" w:rsidRPr="00A867C0">
        <w:rPr>
          <w:rFonts w:eastAsia="Calibri"/>
          <w:bCs/>
          <w:iCs/>
          <w:lang w:val="en-GB" w:eastAsia="en-US"/>
        </w:rPr>
        <w:t>ei</w:t>
      </w:r>
      <w:r w:rsidR="00C856F9" w:rsidRPr="00A867C0">
        <w:rPr>
          <w:rFonts w:eastAsia="Calibri"/>
          <w:bCs/>
          <w:iCs/>
          <w:lang w:val="en-GB" w:eastAsia="en-US"/>
        </w:rPr>
        <w:t xml:space="preserve"> se încadre</w:t>
      </w:r>
      <w:r w:rsidR="00785ECE">
        <w:rPr>
          <w:rFonts w:eastAsia="Calibri"/>
          <w:bCs/>
          <w:iCs/>
          <w:lang w:val="en-GB" w:eastAsia="en-US"/>
        </w:rPr>
        <w:t>a</w:t>
      </w:r>
      <w:r w:rsidR="00C856F9" w:rsidRPr="00A867C0">
        <w:rPr>
          <w:rFonts w:eastAsia="Calibri"/>
          <w:bCs/>
          <w:iCs/>
          <w:lang w:val="en-GB" w:eastAsia="en-US"/>
        </w:rPr>
        <w:t>z</w:t>
      </w:r>
      <w:r w:rsidR="00785ECE">
        <w:rPr>
          <w:rFonts w:eastAsia="Calibri"/>
          <w:bCs/>
          <w:iCs/>
          <w:lang w:val="en-GB" w:eastAsia="en-US"/>
        </w:rPr>
        <w:t>a</w:t>
      </w:r>
      <w:r w:rsidR="00C856F9" w:rsidRPr="00A867C0">
        <w:rPr>
          <w:rFonts w:eastAsia="Calibri"/>
          <w:bCs/>
          <w:iCs/>
          <w:lang w:val="en-GB" w:eastAsia="en-US"/>
        </w:rPr>
        <w:t xml:space="preserve"> într-un</w:t>
      </w:r>
      <w:r w:rsidR="00034225" w:rsidRPr="00A867C0">
        <w:rPr>
          <w:rFonts w:eastAsia="Calibri"/>
          <w:bCs/>
          <w:iCs/>
          <w:lang w:val="en-GB" w:eastAsia="en-US"/>
        </w:rPr>
        <w:t xml:space="preserve">ul din </w:t>
      </w:r>
      <w:r w:rsidR="00C856F9" w:rsidRPr="00A867C0">
        <w:rPr>
          <w:rFonts w:eastAsia="Calibri"/>
          <w:bCs/>
          <w:iCs/>
          <w:lang w:val="en-GB" w:eastAsia="en-US"/>
        </w:rPr>
        <w:t xml:space="preserve">domeniile </w:t>
      </w:r>
      <w:r w:rsidR="00FB2477" w:rsidRPr="00A867C0">
        <w:rPr>
          <w:rFonts w:eastAsia="Calibri"/>
          <w:bCs/>
          <w:iCs/>
          <w:lang w:val="en-GB" w:eastAsia="en-US"/>
        </w:rPr>
        <w:t xml:space="preserve">prevăzute la punctul </w:t>
      </w:r>
      <w:r w:rsidR="00574553">
        <w:rPr>
          <w:rFonts w:eastAsia="Calibri"/>
          <w:bCs/>
          <w:iCs/>
          <w:lang w:val="en-GB" w:eastAsia="en-US"/>
        </w:rPr>
        <w:t>9</w:t>
      </w:r>
      <w:r w:rsidRPr="00A867C0">
        <w:rPr>
          <w:rFonts w:eastAsia="Calibri"/>
          <w:bCs/>
          <w:iCs/>
          <w:lang w:val="en-GB" w:eastAsia="en-US"/>
        </w:rPr>
        <w:t xml:space="preserve"> </w:t>
      </w:r>
      <w:r w:rsidR="00FB2477" w:rsidRPr="00A867C0">
        <w:rPr>
          <w:rFonts w:eastAsia="Calibri"/>
          <w:bCs/>
          <w:iCs/>
          <w:lang w:val="en-GB" w:eastAsia="en-US"/>
        </w:rPr>
        <w:t xml:space="preserve">din formularul de </w:t>
      </w:r>
      <w:r w:rsidR="00793CC0" w:rsidRPr="00A867C0">
        <w:rPr>
          <w:rFonts w:eastAsia="Calibri"/>
          <w:bCs/>
          <w:iCs/>
          <w:lang w:val="en-GB" w:eastAsia="en-US"/>
        </w:rPr>
        <w:t>candidatur</w:t>
      </w:r>
      <w:r w:rsidR="009D6811" w:rsidRPr="00A867C0">
        <w:rPr>
          <w:rFonts w:eastAsia="Calibri"/>
          <w:bCs/>
          <w:iCs/>
          <w:lang w:val="en-GB" w:eastAsia="en-US"/>
        </w:rPr>
        <w:t>a</w:t>
      </w:r>
      <w:r w:rsidR="00793CC0" w:rsidRPr="00A867C0">
        <w:rPr>
          <w:rFonts w:eastAsia="Calibri"/>
          <w:bCs/>
          <w:iCs/>
          <w:lang w:val="en-GB" w:eastAsia="en-US"/>
        </w:rPr>
        <w:t xml:space="preserve">, </w:t>
      </w:r>
      <w:r w:rsidR="00BC5F87" w:rsidRPr="00BC5F87">
        <w:rPr>
          <w:rFonts w:eastAsia="Calibri"/>
          <w:bCs/>
          <w:iCs/>
          <w:lang w:val="en-GB" w:eastAsia="en-US"/>
        </w:rPr>
        <w:t>conform statut</w:t>
      </w:r>
      <w:r w:rsidR="008D0BF0">
        <w:rPr>
          <w:rFonts w:eastAsia="Calibri"/>
          <w:bCs/>
          <w:iCs/>
          <w:lang w:val="en-GB" w:eastAsia="en-US"/>
        </w:rPr>
        <w:t xml:space="preserve">, </w:t>
      </w:r>
      <w:r w:rsidR="00BC5F87" w:rsidRPr="00BC5F87">
        <w:rPr>
          <w:rFonts w:eastAsia="Calibri"/>
          <w:bCs/>
          <w:iCs/>
          <w:lang w:val="en-GB" w:eastAsia="en-US"/>
        </w:rPr>
        <w:t>documente statutare in vigoare</w:t>
      </w:r>
      <w:r w:rsidR="008D0BF0">
        <w:rPr>
          <w:rFonts w:eastAsia="Calibri"/>
          <w:bCs/>
          <w:iCs/>
          <w:lang w:val="en-GB" w:eastAsia="en-US"/>
        </w:rPr>
        <w:t xml:space="preserve"> </w:t>
      </w:r>
      <w:r w:rsidR="008D0BF0" w:rsidRPr="008D0BF0">
        <w:rPr>
          <w:rFonts w:eastAsia="Calibri"/>
          <w:bCs/>
          <w:iCs/>
          <w:lang w:val="en-GB" w:eastAsia="en-US"/>
        </w:rPr>
        <w:t>s</w:t>
      </w:r>
      <w:r w:rsidR="00E74B05">
        <w:rPr>
          <w:rFonts w:eastAsia="Calibri"/>
          <w:bCs/>
          <w:iCs/>
          <w:lang w:val="en-GB" w:eastAsia="en-US"/>
        </w:rPr>
        <w:t>i</w:t>
      </w:r>
      <w:r w:rsidR="008D0BF0" w:rsidRPr="008D0BF0">
        <w:rPr>
          <w:rFonts w:eastAsia="Calibri"/>
          <w:bCs/>
          <w:iCs/>
          <w:lang w:val="en-GB" w:eastAsia="en-US"/>
        </w:rPr>
        <w:t xml:space="preserve"> alte documente din care sa rezulte: domeniul de activitate, sediul social/filiala/sucursala, reprezentant legal in </w:t>
      </w:r>
      <w:r w:rsidR="00E74B05">
        <w:rPr>
          <w:rFonts w:eastAsia="Calibri"/>
          <w:bCs/>
          <w:iCs/>
          <w:lang w:val="en-GB" w:eastAsia="en-US"/>
        </w:rPr>
        <w:t>present</w:t>
      </w:r>
      <w:r w:rsidR="007F0189">
        <w:rPr>
          <w:rFonts w:eastAsia="Calibri"/>
          <w:bCs/>
          <w:iCs/>
          <w:lang w:val="en-GB" w:eastAsia="en-US"/>
        </w:rPr>
        <w:t>, vechimea in domeniul vizat</w:t>
      </w:r>
      <w:r w:rsidR="00E74B05">
        <w:rPr>
          <w:rFonts w:eastAsia="Calibri"/>
          <w:bCs/>
          <w:iCs/>
          <w:lang w:val="en-GB" w:eastAsia="en-US"/>
        </w:rPr>
        <w:t>.</w:t>
      </w:r>
    </w:p>
    <w:p w14:paraId="4250D7D4" w14:textId="3C5D2544" w:rsidR="002E666C" w:rsidRPr="00AB57B0" w:rsidRDefault="008B595F" w:rsidP="0088408F">
      <w:pPr>
        <w:widowControl w:val="0"/>
        <w:spacing w:before="120" w:after="120"/>
        <w:rPr>
          <w:rFonts w:eastAsia="Calibri"/>
          <w:bCs/>
          <w:iCs/>
          <w:lang w:eastAsia="en-US"/>
        </w:rPr>
      </w:pPr>
      <w:r w:rsidRPr="00AB57B0">
        <w:rPr>
          <w:rFonts w:eastAsia="Calibri"/>
          <w:b/>
          <w:iCs/>
          <w:lang w:eastAsia="en-US"/>
        </w:rPr>
        <w:t>4</w:t>
      </w:r>
      <w:r w:rsidR="00C77021" w:rsidRPr="00AB57B0">
        <w:rPr>
          <w:rFonts w:eastAsia="Calibri"/>
          <w:b/>
          <w:iCs/>
          <w:lang w:eastAsia="en-US"/>
        </w:rPr>
        <w:t>.</w:t>
      </w:r>
      <w:r w:rsidR="00C77021" w:rsidRPr="00AB57B0">
        <w:rPr>
          <w:rFonts w:eastAsia="Calibri"/>
          <w:bCs/>
          <w:iCs/>
          <w:lang w:eastAsia="en-US"/>
        </w:rPr>
        <w:t xml:space="preserve"> </w:t>
      </w:r>
      <w:r w:rsidR="009F3088" w:rsidRPr="00AB57B0">
        <w:rPr>
          <w:rFonts w:eastAsia="Calibri"/>
          <w:bCs/>
          <w:iCs/>
          <w:lang w:eastAsia="en-US"/>
        </w:rPr>
        <w:t xml:space="preserve">Organizația, organismele sale de conducere și administrare NU </w:t>
      </w:r>
      <w:r w:rsidR="00C41947">
        <w:rPr>
          <w:rFonts w:eastAsia="Calibri"/>
          <w:bCs/>
          <w:iCs/>
          <w:lang w:eastAsia="en-US"/>
        </w:rPr>
        <w:t>au</w:t>
      </w:r>
      <w:r w:rsidR="009F3088" w:rsidRPr="00AB57B0">
        <w:rPr>
          <w:rFonts w:eastAsia="Calibri"/>
          <w:bCs/>
          <w:iCs/>
          <w:lang w:eastAsia="en-US"/>
        </w:rPr>
        <w:t xml:space="preserve"> fost implicate în cazuri de fraudare a fondurilor europene, în cazuri de deturnare de fonduri sau în situații de abatere de la normele europene în ceea ce vizează utilizarea fondurilor europene</w:t>
      </w:r>
      <w:r w:rsidR="00D97D8A" w:rsidRPr="00AB57B0">
        <w:rPr>
          <w:rFonts w:eastAsia="Calibri"/>
          <w:bCs/>
          <w:iCs/>
          <w:lang w:eastAsia="en-US"/>
        </w:rPr>
        <w:t xml:space="preserve">, NU </w:t>
      </w:r>
      <w:r w:rsidR="00C41947">
        <w:rPr>
          <w:rFonts w:eastAsia="Calibri"/>
          <w:bCs/>
          <w:iCs/>
          <w:lang w:eastAsia="en-US"/>
        </w:rPr>
        <w:t>au</w:t>
      </w:r>
      <w:r w:rsidR="00D97D8A" w:rsidRPr="00AB57B0">
        <w:rPr>
          <w:rFonts w:eastAsia="Calibri"/>
          <w:bCs/>
          <w:iCs/>
          <w:lang w:eastAsia="en-US"/>
        </w:rPr>
        <w:t xml:space="preserve"> fost </w:t>
      </w:r>
      <w:r w:rsidR="009F3088" w:rsidRPr="00AB57B0">
        <w:rPr>
          <w:rFonts w:eastAsia="Calibri"/>
          <w:bCs/>
          <w:iCs/>
          <w:lang w:eastAsia="en-US"/>
        </w:rPr>
        <w:t xml:space="preserve">condamnate definitiv pentru infracțiuni prevăzute de legislația națională sau comunitară în materie de accesare a fondurilor europene sau NU </w:t>
      </w:r>
      <w:r w:rsidR="00C41947">
        <w:rPr>
          <w:rFonts w:eastAsia="Calibri"/>
          <w:bCs/>
          <w:iCs/>
          <w:lang w:eastAsia="en-US"/>
        </w:rPr>
        <w:t>au</w:t>
      </w:r>
      <w:r w:rsidR="009F3088" w:rsidRPr="00AB57B0">
        <w:rPr>
          <w:rFonts w:eastAsia="Calibri"/>
          <w:bCs/>
          <w:iCs/>
          <w:lang w:eastAsia="en-US"/>
        </w:rPr>
        <w:t xml:space="preserve"> fost condamnate penal pentru fapte de corupție, evaziune fiscală și/sau spălare de bani;</w:t>
      </w:r>
    </w:p>
    <w:p w14:paraId="21224DD1" w14:textId="4CA79431" w:rsidR="00887B1D" w:rsidRPr="00AB57B0" w:rsidRDefault="00CB0CAB" w:rsidP="00F83D41">
      <w:pPr>
        <w:widowControl w:val="0"/>
        <w:spacing w:before="120"/>
        <w:rPr>
          <w:rFonts w:eastAsia="Calibri"/>
          <w:bCs/>
          <w:iCs/>
          <w:lang w:eastAsia="en-US"/>
        </w:rPr>
      </w:pPr>
      <w:r w:rsidRPr="00AB57B0">
        <w:rPr>
          <w:rFonts w:eastAsia="Calibri"/>
          <w:bCs/>
          <w:iCs/>
          <w:lang w:eastAsia="en-US"/>
        </w:rPr>
        <w:t>5</w:t>
      </w:r>
      <w:r w:rsidR="00887B1D" w:rsidRPr="00AB57B0">
        <w:rPr>
          <w:rFonts w:eastAsia="Calibri"/>
          <w:bCs/>
          <w:iCs/>
          <w:lang w:eastAsia="en-US"/>
        </w:rPr>
        <w:t>) Solicitantul isi asuma corectitudinea si conformitatea datelor si documentelor prezentate în procesul de selecție și obligatiile ce ii revin în ceea ce privește protecția datelor cu caracter personal, confidențialitatea și conflictele de interese, semnând în acest sens formularul de candidatura.</w:t>
      </w:r>
    </w:p>
    <w:p w14:paraId="2EE221C8" w14:textId="53ECEC28" w:rsidR="004D358B" w:rsidRPr="00AB57B0" w:rsidRDefault="004D358B" w:rsidP="00FB5C80">
      <w:pPr>
        <w:widowControl w:val="0"/>
        <w:spacing w:before="120"/>
        <w:rPr>
          <w:rFonts w:eastAsia="Calibri"/>
          <w:bCs/>
          <w:iCs/>
          <w:lang w:eastAsia="en-US"/>
        </w:rPr>
      </w:pPr>
      <w:r w:rsidRPr="00AB57B0">
        <w:rPr>
          <w:rFonts w:eastAsia="Calibri"/>
          <w:bCs/>
          <w:iCs/>
          <w:lang w:eastAsia="en-US"/>
        </w:rPr>
        <w:t>Neindeplinirea oricaruia dintre criteriile de calificare atrage dupa sine respingerea candidaturii</w:t>
      </w:r>
      <w:r w:rsidR="00FD23E2" w:rsidRPr="00AB57B0">
        <w:rPr>
          <w:rFonts w:eastAsia="Calibri"/>
          <w:bCs/>
          <w:iCs/>
          <w:lang w:eastAsia="en-US"/>
        </w:rPr>
        <w:t>, fara a mai continua procesul</w:t>
      </w:r>
      <w:r w:rsidR="00FA73F5">
        <w:rPr>
          <w:rFonts w:eastAsia="Calibri"/>
          <w:bCs/>
          <w:iCs/>
          <w:lang w:eastAsia="en-US"/>
        </w:rPr>
        <w:t>.</w:t>
      </w:r>
    </w:p>
    <w:p w14:paraId="270A0800" w14:textId="77777777" w:rsidR="00AB57B0" w:rsidRDefault="00AB57B0" w:rsidP="00FB5C80">
      <w:pPr>
        <w:widowControl w:val="0"/>
        <w:spacing w:before="120"/>
        <w:rPr>
          <w:rFonts w:eastAsia="Calibri"/>
          <w:b/>
          <w:iCs/>
        </w:rPr>
      </w:pPr>
    </w:p>
    <w:p w14:paraId="57B39E13" w14:textId="4C1D9C82" w:rsidR="00E95089" w:rsidRPr="00AB57B0" w:rsidRDefault="00C77021" w:rsidP="00FB5C80">
      <w:pPr>
        <w:widowControl w:val="0"/>
        <w:spacing w:before="120"/>
        <w:rPr>
          <w:rFonts w:eastAsia="Calibri"/>
          <w:b/>
          <w:iCs/>
        </w:rPr>
      </w:pPr>
      <w:r w:rsidRPr="00AB57B0">
        <w:rPr>
          <w:rFonts w:eastAsia="Calibri"/>
          <w:b/>
          <w:iCs/>
        </w:rPr>
        <w:t xml:space="preserve">B. </w:t>
      </w:r>
      <w:r w:rsidR="002E666C" w:rsidRPr="00AB57B0">
        <w:rPr>
          <w:rFonts w:eastAsia="Calibri"/>
          <w:b/>
          <w:iCs/>
        </w:rPr>
        <w:t>CRITERII</w:t>
      </w:r>
      <w:r w:rsidR="00E95089" w:rsidRPr="00AB57B0">
        <w:rPr>
          <w:rFonts w:eastAsia="Calibri"/>
          <w:b/>
          <w:iCs/>
        </w:rPr>
        <w:t xml:space="preserve"> DE </w:t>
      </w:r>
      <w:r w:rsidR="002E666C" w:rsidRPr="00AB57B0">
        <w:rPr>
          <w:rFonts w:eastAsia="Calibri"/>
          <w:b/>
          <w:iCs/>
        </w:rPr>
        <w:t>SELECTIE</w:t>
      </w:r>
    </w:p>
    <w:p w14:paraId="5AF2DBEC" w14:textId="77777777" w:rsidR="00AB57B0" w:rsidRDefault="00AB57B0" w:rsidP="00FC1575">
      <w:pPr>
        <w:rPr>
          <w:rFonts w:eastAsia="Calibri"/>
          <w:bCs/>
          <w:iCs/>
        </w:rPr>
      </w:pPr>
    </w:p>
    <w:p w14:paraId="1DFCDC12" w14:textId="09018CC4" w:rsidR="00A524EA" w:rsidRPr="00AB57B0" w:rsidRDefault="00D01E95" w:rsidP="00FC1575">
      <w:pPr>
        <w:rPr>
          <w:rFonts w:cstheme="minorHAnsi"/>
        </w:rPr>
      </w:pPr>
      <w:r w:rsidRPr="00AB57B0">
        <w:rPr>
          <w:rFonts w:eastAsia="Calibri"/>
          <w:bCs/>
          <w:iCs/>
        </w:rPr>
        <w:t>In urma constatarii indeplinirii criteriilor de calificare, o</w:t>
      </w:r>
      <w:r w:rsidR="008B2FE1" w:rsidRPr="00AB57B0">
        <w:rPr>
          <w:rFonts w:eastAsia="Calibri"/>
          <w:bCs/>
          <w:iCs/>
        </w:rPr>
        <w:t xml:space="preserve">rganizațiile </w:t>
      </w:r>
      <w:r w:rsidR="004F6B98" w:rsidRPr="00AB57B0">
        <w:rPr>
          <w:rFonts w:eastAsia="Calibri"/>
          <w:bCs/>
          <w:iCs/>
        </w:rPr>
        <w:t>vor fi departajat</w:t>
      </w:r>
      <w:r w:rsidR="008B2FE1" w:rsidRPr="00AB57B0">
        <w:rPr>
          <w:rFonts w:eastAsia="Calibri"/>
          <w:bCs/>
          <w:iCs/>
        </w:rPr>
        <w:t xml:space="preserve">e </w:t>
      </w:r>
      <w:r w:rsidR="004F6B98" w:rsidRPr="00AB57B0">
        <w:rPr>
          <w:rFonts w:eastAsia="Calibri"/>
          <w:bCs/>
          <w:iCs/>
        </w:rPr>
        <w:t>pe baza punctajului obtinut, in ordine descresc</w:t>
      </w:r>
      <w:r w:rsidR="004F20C5" w:rsidRPr="00AB57B0">
        <w:rPr>
          <w:rFonts w:eastAsia="Calibri"/>
          <w:bCs/>
          <w:iCs/>
        </w:rPr>
        <w:t>ă</w:t>
      </w:r>
      <w:r w:rsidR="004F6B98" w:rsidRPr="00AB57B0">
        <w:rPr>
          <w:rFonts w:eastAsia="Calibri"/>
          <w:bCs/>
          <w:iCs/>
        </w:rPr>
        <w:t xml:space="preserve">toare, punctajul maxim fiind </w:t>
      </w:r>
      <w:r w:rsidR="004470B7" w:rsidRPr="00AB57B0">
        <w:rPr>
          <w:rFonts w:eastAsia="Calibri"/>
          <w:bCs/>
          <w:iCs/>
        </w:rPr>
        <w:t xml:space="preserve">50 </w:t>
      </w:r>
      <w:r w:rsidR="004F6B98" w:rsidRPr="00AB57B0">
        <w:rPr>
          <w:rFonts w:eastAsia="Calibri"/>
          <w:bCs/>
          <w:iCs/>
        </w:rPr>
        <w:t xml:space="preserve">puncte. </w:t>
      </w:r>
      <w:r w:rsidR="00FC1575" w:rsidRPr="00AB57B0">
        <w:rPr>
          <w:rFonts w:eastAsia="Calibri"/>
          <w:bCs/>
          <w:iCs/>
        </w:rPr>
        <w:t xml:space="preserve"> </w:t>
      </w:r>
    </w:p>
    <w:p w14:paraId="1AA6881F" w14:textId="77777777" w:rsidR="00A524EA" w:rsidRPr="00AB57B0" w:rsidRDefault="00F03BE1" w:rsidP="00FC1575">
      <w:pPr>
        <w:rPr>
          <w:rFonts w:cstheme="minorHAnsi"/>
        </w:rPr>
      </w:pPr>
      <w:r w:rsidRPr="00AB57B0">
        <w:rPr>
          <w:rFonts w:cstheme="minorHAnsi"/>
        </w:rPr>
        <w:t xml:space="preserve">Punctajul minim admisibil este de 20 puncte. Candidatii care nu intrunesc acest punctaj vor fi respinsi. </w:t>
      </w:r>
    </w:p>
    <w:p w14:paraId="7F8DBB98" w14:textId="54FFA74C" w:rsidR="004F6B98" w:rsidRPr="00AB57B0" w:rsidRDefault="00D01E95" w:rsidP="00FC1575">
      <w:pPr>
        <w:rPr>
          <w:rFonts w:eastAsia="Calibri"/>
          <w:bCs/>
          <w:iCs/>
        </w:rPr>
      </w:pPr>
      <w:r w:rsidRPr="00AB57B0">
        <w:rPr>
          <w:rFonts w:eastAsia="Calibri"/>
          <w:bCs/>
          <w:iCs/>
        </w:rPr>
        <w:t>Se va avea in vedere asigurarea respectarii numarului de reprezentanti prevazuti in Anexa A II C.</w:t>
      </w:r>
    </w:p>
    <w:p w14:paraId="6EC1FCC0" w14:textId="3822E977" w:rsidR="003145D2" w:rsidRPr="00AB57B0" w:rsidRDefault="003145D2" w:rsidP="00FC1575">
      <w:pPr>
        <w:rPr>
          <w:rFonts w:eastAsia="Calibri"/>
          <w:bCs/>
          <w:iCs/>
        </w:rPr>
      </w:pPr>
      <w:r w:rsidRPr="00AB57B0">
        <w:rPr>
          <w:rFonts w:eastAsia="Calibri"/>
          <w:bCs/>
          <w:iCs/>
        </w:rPr>
        <w:t xml:space="preserve">In cazul punctajului egal, departajarea se va face </w:t>
      </w:r>
      <w:r w:rsidR="00980269" w:rsidRPr="00AB57B0">
        <w:rPr>
          <w:rFonts w:eastAsia="Calibri"/>
          <w:bCs/>
          <w:iCs/>
        </w:rPr>
        <w:t>in functie de punctajele obtinute la urmatoarele criterii, in ordinea in care sunt enumerate</w:t>
      </w:r>
      <w:r w:rsidR="00F86F1F" w:rsidRPr="00AB57B0">
        <w:rPr>
          <w:rFonts w:eastAsia="Calibri"/>
          <w:bCs/>
          <w:iCs/>
        </w:rPr>
        <w:t xml:space="preserve"> 1, 2,3,4,5, si in final, in ordinea </w:t>
      </w:r>
      <w:r w:rsidR="008578C6">
        <w:rPr>
          <w:rFonts w:eastAsia="Calibri"/>
          <w:bCs/>
          <w:iCs/>
        </w:rPr>
        <w:t xml:space="preserve">cronologica a </w:t>
      </w:r>
      <w:r w:rsidR="00F86F1F" w:rsidRPr="00AB57B0">
        <w:rPr>
          <w:rFonts w:eastAsia="Calibri"/>
          <w:bCs/>
          <w:iCs/>
        </w:rPr>
        <w:t>depunerii</w:t>
      </w:r>
      <w:r w:rsidR="00C3512D">
        <w:rPr>
          <w:rFonts w:eastAsia="Calibri"/>
          <w:bCs/>
          <w:iCs/>
        </w:rPr>
        <w:t xml:space="preserve"> candidaturilor</w:t>
      </w:r>
      <w:r w:rsidR="00F86F1F" w:rsidRPr="00AB57B0">
        <w:rPr>
          <w:rFonts w:eastAsia="Calibri"/>
          <w:bCs/>
          <w:iCs/>
        </w:rPr>
        <w:t>.</w:t>
      </w:r>
    </w:p>
    <w:p w14:paraId="20C4240F" w14:textId="77777777" w:rsidR="00E95089" w:rsidRPr="003039D3" w:rsidRDefault="00E95089" w:rsidP="00E95089">
      <w:pPr>
        <w:widowControl w:val="0"/>
        <w:spacing w:before="120" w:after="120" w:line="276" w:lineRule="auto"/>
        <w:ind w:left="1134"/>
        <w:contextualSpacing/>
        <w:rPr>
          <w:rFonts w:ascii="Times New Roman" w:hAnsi="Times New Roman"/>
          <w:bCs/>
          <w:iCs/>
          <w:sz w:val="16"/>
          <w:szCs w:val="16"/>
          <w:lang w:val="en-US" w:eastAsia="en-US"/>
        </w:rPr>
      </w:pPr>
    </w:p>
    <w:tbl>
      <w:tblPr>
        <w:tblStyle w:val="TableGrid1"/>
        <w:tblW w:w="5151" w:type="pct"/>
        <w:tblInd w:w="0" w:type="dxa"/>
        <w:tblLook w:val="04A0" w:firstRow="1" w:lastRow="0" w:firstColumn="1" w:lastColumn="0" w:noHBand="0" w:noVBand="1"/>
      </w:tblPr>
      <w:tblGrid>
        <w:gridCol w:w="613"/>
        <w:gridCol w:w="8051"/>
        <w:gridCol w:w="1254"/>
      </w:tblGrid>
      <w:tr w:rsidR="00E95089" w:rsidRPr="004F6B98" w14:paraId="75FFFC88" w14:textId="77777777" w:rsidTr="008F1D8F">
        <w:tc>
          <w:tcPr>
            <w:tcW w:w="309" w:type="pct"/>
            <w:tcBorders>
              <w:top w:val="single" w:sz="4" w:space="0" w:color="auto"/>
              <w:left w:val="single" w:sz="4" w:space="0" w:color="auto"/>
              <w:bottom w:val="single" w:sz="4" w:space="0" w:color="auto"/>
              <w:right w:val="single" w:sz="4" w:space="0" w:color="auto"/>
            </w:tcBorders>
            <w:vAlign w:val="center"/>
            <w:hideMark/>
          </w:tcPr>
          <w:p w14:paraId="1FA80F2B" w14:textId="77777777" w:rsidR="00E95089" w:rsidRPr="008F1D8F" w:rsidRDefault="00E95089" w:rsidP="00E95089">
            <w:pPr>
              <w:widowControl w:val="0"/>
              <w:spacing w:before="120" w:after="120"/>
              <w:contextualSpacing/>
              <w:jc w:val="center"/>
              <w:rPr>
                <w:rFonts w:cstheme="minorHAnsi"/>
                <w:b/>
                <w:iCs/>
                <w:lang w:val="en-US" w:eastAsia="en-US"/>
              </w:rPr>
            </w:pPr>
            <w:r w:rsidRPr="008F1D8F">
              <w:rPr>
                <w:rFonts w:cstheme="minorHAnsi"/>
                <w:b/>
                <w:iCs/>
                <w:lang w:val="en-US" w:eastAsia="en-US"/>
              </w:rPr>
              <w:t>Nr. Crt.</w:t>
            </w:r>
          </w:p>
        </w:tc>
        <w:tc>
          <w:tcPr>
            <w:tcW w:w="4059" w:type="pct"/>
            <w:tcBorders>
              <w:top w:val="single" w:sz="4" w:space="0" w:color="auto"/>
              <w:left w:val="single" w:sz="4" w:space="0" w:color="auto"/>
              <w:bottom w:val="single" w:sz="4" w:space="0" w:color="auto"/>
              <w:right w:val="single" w:sz="4" w:space="0" w:color="auto"/>
            </w:tcBorders>
            <w:vAlign w:val="center"/>
            <w:hideMark/>
          </w:tcPr>
          <w:p w14:paraId="0D5AB58C" w14:textId="77777777" w:rsidR="00E95089" w:rsidRPr="008F1D8F" w:rsidRDefault="00E95089" w:rsidP="00E95089">
            <w:pPr>
              <w:widowControl w:val="0"/>
              <w:spacing w:before="120" w:after="120"/>
              <w:contextualSpacing/>
              <w:jc w:val="center"/>
              <w:rPr>
                <w:rFonts w:cstheme="minorHAnsi"/>
                <w:b/>
                <w:iCs/>
                <w:lang w:val="en-US" w:eastAsia="en-US"/>
              </w:rPr>
            </w:pPr>
            <w:r w:rsidRPr="008F1D8F">
              <w:rPr>
                <w:rFonts w:cstheme="minorHAnsi"/>
                <w:b/>
                <w:iCs/>
                <w:lang w:val="en-US" w:eastAsia="en-US"/>
              </w:rPr>
              <w:t>Criteriu de selecție</w:t>
            </w:r>
          </w:p>
        </w:tc>
        <w:tc>
          <w:tcPr>
            <w:tcW w:w="632" w:type="pct"/>
            <w:tcBorders>
              <w:top w:val="single" w:sz="4" w:space="0" w:color="auto"/>
              <w:left w:val="single" w:sz="4" w:space="0" w:color="auto"/>
              <w:bottom w:val="single" w:sz="4" w:space="0" w:color="auto"/>
              <w:right w:val="single" w:sz="4" w:space="0" w:color="auto"/>
            </w:tcBorders>
            <w:vAlign w:val="center"/>
            <w:hideMark/>
          </w:tcPr>
          <w:p w14:paraId="6BF375ED" w14:textId="7C272A0B" w:rsidR="00E95089" w:rsidRPr="008F1D8F" w:rsidRDefault="00E95089" w:rsidP="00E95089">
            <w:pPr>
              <w:widowControl w:val="0"/>
              <w:spacing w:before="120" w:after="120"/>
              <w:contextualSpacing/>
              <w:jc w:val="center"/>
              <w:rPr>
                <w:rFonts w:cstheme="minorHAnsi"/>
                <w:b/>
                <w:iCs/>
                <w:lang w:val="en-US" w:eastAsia="en-US"/>
              </w:rPr>
            </w:pPr>
            <w:r w:rsidRPr="008F1D8F">
              <w:rPr>
                <w:rFonts w:cstheme="minorHAnsi"/>
                <w:b/>
                <w:iCs/>
                <w:lang w:val="en-US" w:eastAsia="en-US"/>
              </w:rPr>
              <w:t>Punctaj</w:t>
            </w:r>
            <w:r w:rsidR="001055F7" w:rsidRPr="008F1D8F">
              <w:rPr>
                <w:rFonts w:cstheme="minorHAnsi"/>
                <w:b/>
                <w:iCs/>
                <w:lang w:val="en-US" w:eastAsia="en-US"/>
              </w:rPr>
              <w:t xml:space="preserve"> </w:t>
            </w:r>
          </w:p>
        </w:tc>
      </w:tr>
      <w:tr w:rsidR="00E95089" w:rsidRPr="004F6B98" w14:paraId="686462ED" w14:textId="77777777" w:rsidTr="000F0D3D">
        <w:trPr>
          <w:trHeight w:val="2400"/>
        </w:trPr>
        <w:tc>
          <w:tcPr>
            <w:tcW w:w="309" w:type="pct"/>
            <w:tcBorders>
              <w:top w:val="single" w:sz="4" w:space="0" w:color="auto"/>
              <w:left w:val="single" w:sz="4" w:space="0" w:color="auto"/>
              <w:bottom w:val="single" w:sz="4" w:space="0" w:color="auto"/>
              <w:right w:val="single" w:sz="4" w:space="0" w:color="auto"/>
            </w:tcBorders>
            <w:vAlign w:val="center"/>
            <w:hideMark/>
          </w:tcPr>
          <w:p w14:paraId="6FE115F4" w14:textId="77777777" w:rsidR="00E95089" w:rsidRPr="008F1D8F" w:rsidRDefault="00E95089" w:rsidP="00E95089">
            <w:pPr>
              <w:widowControl w:val="0"/>
              <w:spacing w:before="120" w:after="120"/>
              <w:contextualSpacing/>
              <w:jc w:val="center"/>
              <w:rPr>
                <w:rFonts w:cstheme="minorHAnsi"/>
                <w:b/>
                <w:iCs/>
                <w:lang w:val="en-US" w:eastAsia="en-US"/>
              </w:rPr>
            </w:pPr>
            <w:r w:rsidRPr="008F1D8F">
              <w:rPr>
                <w:rFonts w:cstheme="minorHAnsi"/>
                <w:b/>
                <w:iCs/>
                <w:lang w:val="en-US" w:eastAsia="en-US"/>
              </w:rPr>
              <w:t>1</w:t>
            </w:r>
          </w:p>
          <w:p w14:paraId="7887DBEC" w14:textId="51A38D79" w:rsidR="001D48A6" w:rsidRPr="008F1D8F" w:rsidRDefault="001D48A6" w:rsidP="00E95089">
            <w:pPr>
              <w:widowControl w:val="0"/>
              <w:spacing w:before="120" w:after="120"/>
              <w:contextualSpacing/>
              <w:jc w:val="center"/>
              <w:rPr>
                <w:rFonts w:cstheme="minorHAnsi"/>
                <w:b/>
                <w:iCs/>
                <w:lang w:val="en-US" w:eastAsia="en-US"/>
              </w:rPr>
            </w:pPr>
          </w:p>
        </w:tc>
        <w:tc>
          <w:tcPr>
            <w:tcW w:w="4059" w:type="pct"/>
            <w:tcBorders>
              <w:top w:val="single" w:sz="4" w:space="0" w:color="auto"/>
              <w:left w:val="single" w:sz="4" w:space="0" w:color="auto"/>
              <w:bottom w:val="single" w:sz="4" w:space="0" w:color="auto"/>
              <w:right w:val="single" w:sz="4" w:space="0" w:color="auto"/>
            </w:tcBorders>
            <w:hideMark/>
          </w:tcPr>
          <w:p w14:paraId="34C9D386" w14:textId="061E5140" w:rsidR="00193093" w:rsidRDefault="00193093">
            <w:pPr>
              <w:widowControl w:val="0"/>
              <w:contextualSpacing/>
              <w:rPr>
                <w:rFonts w:cstheme="minorHAnsi"/>
                <w:b/>
                <w:iCs/>
                <w:lang w:val="en-US" w:eastAsia="en-US"/>
              </w:rPr>
            </w:pPr>
            <w:bookmarkStart w:id="3" w:name="_Hlk118187860"/>
            <w:bookmarkStart w:id="4" w:name="_Hlk118112504"/>
            <w:r w:rsidRPr="000F0D3D">
              <w:rPr>
                <w:rFonts w:cstheme="minorHAnsi"/>
                <w:b/>
                <w:iCs/>
                <w:lang w:val="en-US" w:eastAsia="en-US"/>
              </w:rPr>
              <w:t>Relevanţa activitatii organizatiei pentru</w:t>
            </w:r>
            <w:r w:rsidR="00E93C3C" w:rsidRPr="000F0D3D">
              <w:rPr>
                <w:rFonts w:cstheme="minorHAnsi"/>
                <w:b/>
                <w:iCs/>
                <w:lang w:val="en-US" w:eastAsia="en-US"/>
              </w:rPr>
              <w:t xml:space="preserve"> </w:t>
            </w:r>
            <w:r w:rsidRPr="000F0D3D">
              <w:rPr>
                <w:rFonts w:cstheme="minorHAnsi"/>
                <w:b/>
                <w:iCs/>
                <w:lang w:val="en-US" w:eastAsia="en-US"/>
              </w:rPr>
              <w:t>domeniul vizat</w:t>
            </w:r>
            <w:r w:rsidR="003B5DC2" w:rsidRPr="000F0D3D">
              <w:rPr>
                <w:rFonts w:cstheme="minorHAnsi"/>
                <w:b/>
                <w:iCs/>
                <w:lang w:val="en-US" w:eastAsia="en-US"/>
              </w:rPr>
              <w:t xml:space="preserve"> in formularul de candidatura</w:t>
            </w:r>
          </w:p>
          <w:p w14:paraId="70C005A7" w14:textId="77777777" w:rsidR="0000507B" w:rsidRPr="000F0D3D" w:rsidRDefault="0000507B" w:rsidP="000F0D3D">
            <w:pPr>
              <w:widowControl w:val="0"/>
              <w:contextualSpacing/>
              <w:rPr>
                <w:rFonts w:cstheme="minorHAnsi"/>
                <w:b/>
                <w:iCs/>
                <w:lang w:val="en-US" w:eastAsia="en-US"/>
              </w:rPr>
            </w:pPr>
          </w:p>
          <w:p w14:paraId="64729F32" w14:textId="016DA916" w:rsidR="000F0D3D" w:rsidRPr="000570D2" w:rsidRDefault="00507256">
            <w:pPr>
              <w:widowControl w:val="0"/>
              <w:contextualSpacing/>
              <w:rPr>
                <w:rFonts w:cstheme="minorHAnsi"/>
                <w:bCs/>
                <w:iCs/>
                <w:lang w:val="en-US" w:eastAsia="en-US"/>
              </w:rPr>
            </w:pPr>
            <w:r w:rsidRPr="00507256">
              <w:rPr>
                <w:rFonts w:cstheme="minorHAnsi"/>
                <w:bCs/>
                <w:i/>
                <w:u w:val="single"/>
                <w:lang w:val="en-US" w:eastAsia="en-US"/>
              </w:rPr>
              <w:t>Subcriteriu 1.</w:t>
            </w:r>
            <w:r w:rsidR="000F0D3D" w:rsidRPr="00507256">
              <w:rPr>
                <w:rFonts w:cstheme="minorHAnsi"/>
                <w:bCs/>
                <w:i/>
                <w:u w:val="single"/>
                <w:lang w:val="en-US" w:eastAsia="en-US"/>
              </w:rPr>
              <w:t xml:space="preserve"> Vechime</w:t>
            </w:r>
            <w:r w:rsidRPr="00507256">
              <w:rPr>
                <w:rFonts w:cstheme="minorHAnsi"/>
                <w:bCs/>
                <w:i/>
                <w:u w:val="single"/>
                <w:lang w:val="en-US" w:eastAsia="en-US"/>
              </w:rPr>
              <w:t xml:space="preserve">a organizatiei </w:t>
            </w:r>
            <w:r w:rsidR="000F0D3D" w:rsidRPr="00507256">
              <w:rPr>
                <w:rFonts w:cstheme="minorHAnsi"/>
                <w:bCs/>
                <w:i/>
                <w:u w:val="single"/>
                <w:lang w:val="en-US" w:eastAsia="en-US"/>
              </w:rPr>
              <w:t>in domeniul vizat</w:t>
            </w:r>
            <w:r w:rsidR="000570D2">
              <w:rPr>
                <w:rFonts w:cstheme="minorHAnsi"/>
                <w:bCs/>
                <w:i/>
                <w:u w:val="single"/>
                <w:lang w:val="en-US" w:eastAsia="en-US"/>
              </w:rPr>
              <w:t xml:space="preserve"> </w:t>
            </w:r>
            <w:r w:rsidR="000570D2" w:rsidRPr="000570D2">
              <w:rPr>
                <w:rFonts w:cstheme="minorHAnsi"/>
                <w:bCs/>
                <w:iCs/>
                <w:lang w:val="en-US" w:eastAsia="en-US"/>
              </w:rPr>
              <w:t>(se va pre</w:t>
            </w:r>
            <w:r w:rsidR="0060477A">
              <w:rPr>
                <w:rFonts w:cstheme="minorHAnsi"/>
                <w:bCs/>
                <w:iCs/>
                <w:lang w:val="en-US" w:eastAsia="en-US"/>
              </w:rPr>
              <w:t>ciza</w:t>
            </w:r>
            <w:r w:rsidR="000570D2" w:rsidRPr="000570D2">
              <w:rPr>
                <w:rFonts w:cstheme="minorHAnsi"/>
                <w:bCs/>
                <w:iCs/>
                <w:lang w:val="en-US" w:eastAsia="en-US"/>
              </w:rPr>
              <w:t xml:space="preserve"> vechimea organizatiei asa cum reiese din documentele</w:t>
            </w:r>
            <w:r w:rsidR="003E170E">
              <w:rPr>
                <w:rFonts w:cstheme="minorHAnsi"/>
                <w:bCs/>
                <w:iCs/>
                <w:lang w:val="en-US" w:eastAsia="en-US"/>
              </w:rPr>
              <w:t xml:space="preserve"> depuse</w:t>
            </w:r>
            <w:r w:rsidR="000570D2" w:rsidRPr="000570D2">
              <w:rPr>
                <w:rFonts w:cstheme="minorHAnsi"/>
                <w:bCs/>
                <w:iCs/>
                <w:lang w:val="en-US" w:eastAsia="en-US"/>
              </w:rPr>
              <w:t>)</w:t>
            </w:r>
            <w:r w:rsidR="000570D2">
              <w:rPr>
                <w:rFonts w:cstheme="minorHAnsi"/>
                <w:bCs/>
                <w:iCs/>
                <w:lang w:val="en-US" w:eastAsia="en-US"/>
              </w:rPr>
              <w:t>:</w:t>
            </w:r>
          </w:p>
          <w:p w14:paraId="3C784EAD" w14:textId="0079062A" w:rsidR="000F0D3D" w:rsidRDefault="00507256" w:rsidP="00507256">
            <w:pPr>
              <w:widowControl w:val="0"/>
              <w:contextualSpacing/>
              <w:rPr>
                <w:rFonts w:cstheme="minorHAnsi"/>
                <w:bCs/>
                <w:iCs/>
                <w:lang w:val="en-US" w:eastAsia="en-US"/>
              </w:rPr>
            </w:pPr>
            <w:r>
              <w:rPr>
                <w:rFonts w:cstheme="minorHAnsi"/>
                <w:bCs/>
                <w:iCs/>
                <w:lang w:val="en-US" w:eastAsia="en-US"/>
              </w:rPr>
              <w:t xml:space="preserve">                      -</w:t>
            </w:r>
            <w:r w:rsidR="000F0D3D">
              <w:rPr>
                <w:rFonts w:cstheme="minorHAnsi"/>
                <w:bCs/>
                <w:iCs/>
                <w:lang w:val="en-US" w:eastAsia="en-US"/>
              </w:rPr>
              <w:t>Peste 5 ani – 4 puncte</w:t>
            </w:r>
          </w:p>
          <w:p w14:paraId="1765FE21" w14:textId="35D46C2F" w:rsidR="000F0D3D" w:rsidRDefault="00507256" w:rsidP="00507256">
            <w:pPr>
              <w:widowControl w:val="0"/>
              <w:contextualSpacing/>
              <w:rPr>
                <w:rFonts w:cstheme="minorHAnsi"/>
                <w:bCs/>
                <w:iCs/>
                <w:lang w:val="en-US" w:eastAsia="en-US"/>
              </w:rPr>
            </w:pPr>
            <w:r>
              <w:rPr>
                <w:rFonts w:cstheme="minorHAnsi"/>
                <w:bCs/>
                <w:iCs/>
                <w:lang w:val="en-US" w:eastAsia="en-US"/>
              </w:rPr>
              <w:t xml:space="preserve">                      -</w:t>
            </w:r>
            <w:r w:rsidR="000F0D3D">
              <w:rPr>
                <w:rFonts w:cstheme="minorHAnsi"/>
                <w:bCs/>
                <w:iCs/>
                <w:lang w:val="en-US" w:eastAsia="en-US"/>
              </w:rPr>
              <w:t>Intre 3-5 ani – 2 puncte</w:t>
            </w:r>
          </w:p>
          <w:p w14:paraId="4B326228" w14:textId="06928995" w:rsidR="000F0D3D" w:rsidRDefault="00507256" w:rsidP="00507256">
            <w:pPr>
              <w:widowControl w:val="0"/>
              <w:contextualSpacing/>
              <w:rPr>
                <w:rFonts w:cstheme="minorHAnsi"/>
                <w:bCs/>
                <w:iCs/>
                <w:lang w:val="en-US" w:eastAsia="en-US"/>
              </w:rPr>
            </w:pPr>
            <w:r>
              <w:rPr>
                <w:rFonts w:cstheme="minorHAnsi"/>
                <w:bCs/>
                <w:iCs/>
                <w:lang w:val="en-US" w:eastAsia="en-US"/>
              </w:rPr>
              <w:t xml:space="preserve">                      -</w:t>
            </w:r>
            <w:r w:rsidR="000F0D3D">
              <w:rPr>
                <w:rFonts w:cstheme="minorHAnsi"/>
                <w:bCs/>
                <w:iCs/>
                <w:lang w:val="en-US" w:eastAsia="en-US"/>
              </w:rPr>
              <w:t>Sub 3 ani – 1 punct</w:t>
            </w:r>
          </w:p>
          <w:p w14:paraId="10BA0FD5" w14:textId="77777777" w:rsidR="00213212" w:rsidRDefault="00213212">
            <w:pPr>
              <w:widowControl w:val="0"/>
              <w:contextualSpacing/>
              <w:rPr>
                <w:rFonts w:cstheme="minorHAnsi"/>
                <w:bCs/>
                <w:iCs/>
                <w:lang w:val="en-US" w:eastAsia="en-US"/>
              </w:rPr>
            </w:pPr>
          </w:p>
          <w:p w14:paraId="510347EE" w14:textId="307929ED" w:rsidR="000F0D3D" w:rsidRPr="00507256" w:rsidRDefault="00507256">
            <w:pPr>
              <w:widowControl w:val="0"/>
              <w:contextualSpacing/>
              <w:rPr>
                <w:rFonts w:cstheme="minorHAnsi"/>
                <w:bCs/>
                <w:i/>
                <w:u w:val="single"/>
                <w:lang w:val="en-US" w:eastAsia="en-US"/>
              </w:rPr>
            </w:pPr>
            <w:r w:rsidRPr="00507256">
              <w:rPr>
                <w:rFonts w:cstheme="minorHAnsi"/>
                <w:bCs/>
                <w:i/>
                <w:u w:val="single"/>
                <w:lang w:val="en-US" w:eastAsia="en-US"/>
              </w:rPr>
              <w:t xml:space="preserve">Subcriteriu 2. </w:t>
            </w:r>
            <w:r w:rsidR="000F0D3D" w:rsidRPr="00507256">
              <w:rPr>
                <w:rFonts w:cstheme="minorHAnsi"/>
                <w:bCs/>
                <w:i/>
                <w:u w:val="single"/>
                <w:lang w:val="en-US" w:eastAsia="en-US"/>
              </w:rPr>
              <w:t>Actiuni, proiecte, initiative derulate</w:t>
            </w:r>
            <w:r w:rsidR="000570D2">
              <w:rPr>
                <w:rFonts w:cstheme="minorHAnsi"/>
                <w:bCs/>
                <w:i/>
                <w:u w:val="single"/>
                <w:lang w:val="en-US" w:eastAsia="en-US"/>
              </w:rPr>
              <w:t xml:space="preserve"> </w:t>
            </w:r>
            <w:r w:rsidR="000570D2" w:rsidRPr="000570D2">
              <w:rPr>
                <w:rFonts w:cstheme="minorHAnsi"/>
                <w:bCs/>
                <w:iCs/>
                <w:lang w:val="en-US" w:eastAsia="en-US"/>
              </w:rPr>
              <w:t>(se vor enumera actiuni, proiecte, initiative derulate de organizatie in domeniul vizat)</w:t>
            </w:r>
            <w:r w:rsidR="000F0D3D" w:rsidRPr="000570D2">
              <w:rPr>
                <w:rFonts w:cstheme="minorHAnsi"/>
                <w:bCs/>
                <w:iCs/>
                <w:lang w:val="en-US" w:eastAsia="en-US"/>
              </w:rPr>
              <w:t>:</w:t>
            </w:r>
            <w:r w:rsidR="000F0D3D" w:rsidRPr="00507256">
              <w:rPr>
                <w:rFonts w:cstheme="minorHAnsi"/>
                <w:bCs/>
                <w:i/>
                <w:u w:val="single"/>
                <w:lang w:val="en-US" w:eastAsia="en-US"/>
              </w:rPr>
              <w:t xml:space="preserve"> </w:t>
            </w:r>
          </w:p>
          <w:p w14:paraId="2F6F1E1B" w14:textId="7BC696F9" w:rsidR="00507256" w:rsidRDefault="00507256" w:rsidP="00507256">
            <w:pPr>
              <w:widowControl w:val="0"/>
              <w:contextualSpacing/>
              <w:rPr>
                <w:rFonts w:cstheme="minorHAnsi"/>
                <w:bCs/>
                <w:iCs/>
                <w:lang w:val="en-US" w:eastAsia="en-US"/>
              </w:rPr>
            </w:pPr>
            <w:r>
              <w:rPr>
                <w:rFonts w:cstheme="minorHAnsi"/>
                <w:bCs/>
                <w:iCs/>
                <w:lang w:val="en-US" w:eastAsia="en-US"/>
              </w:rPr>
              <w:lastRenderedPageBreak/>
              <w:t xml:space="preserve">                     </w:t>
            </w:r>
            <w:r w:rsidR="0021585E">
              <w:rPr>
                <w:rFonts w:cstheme="minorHAnsi"/>
                <w:bCs/>
                <w:iCs/>
                <w:lang w:val="en-US" w:eastAsia="en-US"/>
              </w:rPr>
              <w:t xml:space="preserve">- Minim </w:t>
            </w:r>
            <w:r w:rsidR="000F0D3D">
              <w:rPr>
                <w:rFonts w:cstheme="minorHAnsi"/>
                <w:bCs/>
                <w:iCs/>
                <w:lang w:val="en-US" w:eastAsia="en-US"/>
              </w:rPr>
              <w:t xml:space="preserve">5 </w:t>
            </w:r>
            <w:r w:rsidR="000570D2">
              <w:rPr>
                <w:rFonts w:cstheme="minorHAnsi"/>
                <w:bCs/>
                <w:iCs/>
                <w:lang w:val="en-US" w:eastAsia="en-US"/>
              </w:rPr>
              <w:t>actiuni, proiecte, initiative</w:t>
            </w:r>
            <w:r w:rsidR="000F0D3D">
              <w:rPr>
                <w:rFonts w:cstheme="minorHAnsi"/>
                <w:bCs/>
                <w:iCs/>
                <w:lang w:val="en-US" w:eastAsia="en-US"/>
              </w:rPr>
              <w:t xml:space="preserve"> – </w:t>
            </w:r>
            <w:r w:rsidR="00F161FB">
              <w:rPr>
                <w:rFonts w:cstheme="minorHAnsi"/>
                <w:bCs/>
                <w:iCs/>
                <w:lang w:val="en-US" w:eastAsia="en-US"/>
              </w:rPr>
              <w:t>3</w:t>
            </w:r>
            <w:r w:rsidR="000F0D3D">
              <w:rPr>
                <w:rFonts w:cstheme="minorHAnsi"/>
                <w:bCs/>
                <w:iCs/>
                <w:lang w:val="en-US" w:eastAsia="en-US"/>
              </w:rPr>
              <w:t xml:space="preserve"> puncte</w:t>
            </w:r>
          </w:p>
          <w:p w14:paraId="03E58AA8" w14:textId="5733D8D1" w:rsidR="000F0D3D" w:rsidRDefault="00507256" w:rsidP="00507256">
            <w:pPr>
              <w:widowControl w:val="0"/>
              <w:contextualSpacing/>
              <w:rPr>
                <w:rFonts w:cstheme="minorHAnsi"/>
                <w:bCs/>
                <w:iCs/>
                <w:lang w:val="en-US" w:eastAsia="en-US"/>
              </w:rPr>
            </w:pPr>
            <w:r>
              <w:rPr>
                <w:rFonts w:cstheme="minorHAnsi"/>
                <w:bCs/>
                <w:iCs/>
                <w:lang w:val="en-US" w:eastAsia="en-US"/>
              </w:rPr>
              <w:t xml:space="preserve">                     -</w:t>
            </w:r>
            <w:r w:rsidR="0021585E">
              <w:rPr>
                <w:rFonts w:cstheme="minorHAnsi"/>
                <w:bCs/>
                <w:iCs/>
                <w:lang w:val="en-US" w:eastAsia="en-US"/>
              </w:rPr>
              <w:t>3, 4</w:t>
            </w:r>
            <w:r w:rsidR="000F0D3D">
              <w:rPr>
                <w:rFonts w:cstheme="minorHAnsi"/>
                <w:bCs/>
                <w:iCs/>
                <w:lang w:val="en-US" w:eastAsia="en-US"/>
              </w:rPr>
              <w:t xml:space="preserve"> </w:t>
            </w:r>
            <w:r w:rsidR="000570D2">
              <w:rPr>
                <w:rFonts w:cstheme="minorHAnsi"/>
                <w:bCs/>
                <w:iCs/>
                <w:lang w:val="en-US" w:eastAsia="en-US"/>
              </w:rPr>
              <w:t>actiuni, proiecte, initiative</w:t>
            </w:r>
            <w:r w:rsidR="000F0D3D">
              <w:rPr>
                <w:rFonts w:cstheme="minorHAnsi"/>
                <w:bCs/>
                <w:iCs/>
                <w:lang w:val="en-US" w:eastAsia="en-US"/>
              </w:rPr>
              <w:t xml:space="preserve"> – 2 puncte</w:t>
            </w:r>
          </w:p>
          <w:p w14:paraId="228C023D" w14:textId="4FDD4B46" w:rsidR="000F0D3D" w:rsidRDefault="00507256" w:rsidP="00507256">
            <w:pPr>
              <w:widowControl w:val="0"/>
              <w:contextualSpacing/>
              <w:rPr>
                <w:rFonts w:cstheme="minorHAnsi"/>
                <w:bCs/>
                <w:iCs/>
                <w:lang w:val="en-US" w:eastAsia="en-US"/>
              </w:rPr>
            </w:pPr>
            <w:r>
              <w:rPr>
                <w:rFonts w:cstheme="minorHAnsi"/>
                <w:bCs/>
                <w:iCs/>
                <w:lang w:val="en-US" w:eastAsia="en-US"/>
              </w:rPr>
              <w:t xml:space="preserve">                     -</w:t>
            </w:r>
            <w:r w:rsidR="0021585E">
              <w:rPr>
                <w:rFonts w:cstheme="minorHAnsi"/>
                <w:bCs/>
                <w:iCs/>
                <w:lang w:val="en-US" w:eastAsia="en-US"/>
              </w:rPr>
              <w:t>1, 2</w:t>
            </w:r>
            <w:r w:rsidR="000F0D3D">
              <w:rPr>
                <w:rFonts w:cstheme="minorHAnsi"/>
                <w:bCs/>
                <w:iCs/>
                <w:lang w:val="en-US" w:eastAsia="en-US"/>
              </w:rPr>
              <w:t xml:space="preserve"> </w:t>
            </w:r>
            <w:r w:rsidR="000570D2">
              <w:rPr>
                <w:rFonts w:cstheme="minorHAnsi"/>
                <w:bCs/>
                <w:iCs/>
                <w:lang w:val="en-US" w:eastAsia="en-US"/>
              </w:rPr>
              <w:t>actiuni, proiecte, initiative</w:t>
            </w:r>
            <w:r w:rsidR="000F0D3D">
              <w:rPr>
                <w:rFonts w:cstheme="minorHAnsi"/>
                <w:bCs/>
                <w:iCs/>
                <w:lang w:val="en-US" w:eastAsia="en-US"/>
              </w:rPr>
              <w:t xml:space="preserve"> – 1 punct</w:t>
            </w:r>
          </w:p>
          <w:p w14:paraId="34CAAADE" w14:textId="666DF8B7" w:rsidR="00213212" w:rsidRDefault="0082530E">
            <w:pPr>
              <w:widowControl w:val="0"/>
              <w:contextualSpacing/>
              <w:rPr>
                <w:rFonts w:cstheme="minorHAnsi"/>
                <w:bCs/>
                <w:iCs/>
                <w:lang w:val="en-US" w:eastAsia="en-US"/>
              </w:rPr>
            </w:pPr>
            <w:r>
              <w:rPr>
                <w:rFonts w:cstheme="minorHAnsi"/>
                <w:bCs/>
                <w:iCs/>
                <w:lang w:val="en-US" w:eastAsia="en-US"/>
              </w:rPr>
              <w:t>In cazul in care comisia apreciaza ca  actiunile prezentate nu sunt relevante pentru domeniul vizat, se vor acorda 0 puncte.</w:t>
            </w:r>
          </w:p>
          <w:p w14:paraId="1DED7A81" w14:textId="77777777" w:rsidR="0082530E" w:rsidRDefault="0082530E">
            <w:pPr>
              <w:widowControl w:val="0"/>
              <w:contextualSpacing/>
              <w:rPr>
                <w:rFonts w:cstheme="minorHAnsi"/>
                <w:bCs/>
                <w:iCs/>
                <w:lang w:val="en-US" w:eastAsia="en-US"/>
              </w:rPr>
            </w:pPr>
          </w:p>
          <w:p w14:paraId="023D3756" w14:textId="0DF35892" w:rsidR="00213212" w:rsidRPr="000570D2" w:rsidRDefault="00507256">
            <w:pPr>
              <w:widowControl w:val="0"/>
              <w:contextualSpacing/>
              <w:rPr>
                <w:rFonts w:cstheme="minorHAnsi"/>
                <w:bCs/>
                <w:iCs/>
                <w:lang w:val="en-US" w:eastAsia="en-US"/>
              </w:rPr>
            </w:pPr>
            <w:r w:rsidRPr="00507256">
              <w:rPr>
                <w:rFonts w:cstheme="minorHAnsi"/>
                <w:bCs/>
                <w:i/>
                <w:u w:val="single"/>
                <w:lang w:val="en-US" w:eastAsia="en-US"/>
              </w:rPr>
              <w:t xml:space="preserve">Subcriteriu 3. </w:t>
            </w:r>
            <w:r w:rsidR="00213212" w:rsidRPr="00507256">
              <w:rPr>
                <w:rFonts w:cstheme="minorHAnsi"/>
                <w:bCs/>
                <w:i/>
                <w:u w:val="single"/>
                <w:lang w:val="en-US" w:eastAsia="en-US"/>
              </w:rPr>
              <w:t>Impactul si complexitatea actiunilor, proiectelor, initiativelor derulate</w:t>
            </w:r>
            <w:r w:rsidR="000570D2">
              <w:rPr>
                <w:rFonts w:cstheme="minorHAnsi"/>
                <w:bCs/>
                <w:i/>
                <w:u w:val="single"/>
                <w:lang w:val="en-US" w:eastAsia="en-US"/>
              </w:rPr>
              <w:t xml:space="preserve"> </w:t>
            </w:r>
            <w:r w:rsidR="000570D2" w:rsidRPr="000570D2">
              <w:rPr>
                <w:rFonts w:cstheme="minorHAnsi"/>
                <w:bCs/>
                <w:iCs/>
                <w:lang w:val="en-US" w:eastAsia="en-US"/>
              </w:rPr>
              <w:t>:</w:t>
            </w:r>
            <w:r w:rsidR="00213212" w:rsidRPr="000570D2">
              <w:rPr>
                <w:rFonts w:cstheme="minorHAnsi"/>
                <w:bCs/>
                <w:iCs/>
                <w:lang w:val="en-US" w:eastAsia="en-US"/>
              </w:rPr>
              <w:t xml:space="preserve"> </w:t>
            </w:r>
          </w:p>
          <w:p w14:paraId="6C0F7B1D" w14:textId="1903AF84" w:rsidR="00F161FB" w:rsidRPr="006A4664" w:rsidRDefault="00F161FB" w:rsidP="00E977EA">
            <w:pPr>
              <w:pStyle w:val="ListParagraph"/>
              <w:widowControl w:val="0"/>
              <w:numPr>
                <w:ilvl w:val="0"/>
                <w:numId w:val="51"/>
              </w:numPr>
              <w:contextualSpacing/>
              <w:rPr>
                <w:rFonts w:ascii="Trebuchet MS" w:hAnsi="Trebuchet MS" w:cstheme="minorHAnsi"/>
                <w:bCs/>
                <w:iCs/>
                <w:sz w:val="22"/>
                <w:szCs w:val="22"/>
              </w:rPr>
            </w:pPr>
            <w:r w:rsidRPr="006A4664">
              <w:rPr>
                <w:rFonts w:ascii="Trebuchet MS" w:hAnsi="Trebuchet MS" w:cstheme="minorHAnsi"/>
                <w:bCs/>
                <w:iCs/>
                <w:sz w:val="22"/>
                <w:szCs w:val="22"/>
              </w:rPr>
              <w:t>Minim doua a</w:t>
            </w:r>
            <w:r w:rsidR="0082530E" w:rsidRPr="006A4664">
              <w:rPr>
                <w:rFonts w:ascii="Trebuchet MS" w:hAnsi="Trebuchet MS" w:cstheme="minorHAnsi"/>
                <w:bCs/>
                <w:iCs/>
                <w:sz w:val="22"/>
                <w:szCs w:val="22"/>
              </w:rPr>
              <w:t>ctiuni, proiec</w:t>
            </w:r>
            <w:r w:rsidRPr="006A4664">
              <w:rPr>
                <w:rFonts w:ascii="Trebuchet MS" w:hAnsi="Trebuchet MS" w:cstheme="minorHAnsi"/>
                <w:bCs/>
                <w:iCs/>
                <w:sz w:val="22"/>
                <w:szCs w:val="22"/>
              </w:rPr>
              <w:t>te</w:t>
            </w:r>
            <w:r w:rsidR="0082530E" w:rsidRPr="006A4664">
              <w:rPr>
                <w:rFonts w:ascii="Trebuchet MS" w:hAnsi="Trebuchet MS" w:cstheme="minorHAnsi"/>
                <w:bCs/>
                <w:iCs/>
                <w:sz w:val="22"/>
                <w:szCs w:val="22"/>
              </w:rPr>
              <w:t>, iniative  derulate in parte</w:t>
            </w:r>
            <w:r w:rsidR="0021585E" w:rsidRPr="006A4664">
              <w:rPr>
                <w:rFonts w:ascii="Trebuchet MS" w:hAnsi="Trebuchet MS" w:cstheme="minorHAnsi"/>
                <w:bCs/>
                <w:iCs/>
                <w:sz w:val="22"/>
                <w:szCs w:val="22"/>
              </w:rPr>
              <w:t>neriat</w:t>
            </w:r>
            <w:r w:rsidR="0082530E" w:rsidRPr="006A4664">
              <w:rPr>
                <w:rFonts w:ascii="Trebuchet MS" w:hAnsi="Trebuchet MS" w:cstheme="minorHAnsi"/>
                <w:bCs/>
                <w:iCs/>
                <w:sz w:val="22"/>
                <w:szCs w:val="22"/>
              </w:rPr>
              <w:t xml:space="preserve">, in regiunea SV Oltenia, </w:t>
            </w:r>
            <w:r w:rsidRPr="006A4664">
              <w:rPr>
                <w:rFonts w:ascii="Trebuchet MS" w:hAnsi="Trebuchet MS" w:cstheme="minorHAnsi"/>
                <w:bCs/>
                <w:iCs/>
                <w:sz w:val="22"/>
                <w:szCs w:val="22"/>
              </w:rPr>
              <w:t>c</w:t>
            </w:r>
            <w:r w:rsidR="0082530E" w:rsidRPr="006A4664">
              <w:rPr>
                <w:rFonts w:ascii="Trebuchet MS" w:hAnsi="Trebuchet MS" w:cstheme="minorHAnsi"/>
                <w:bCs/>
                <w:iCs/>
                <w:sz w:val="22"/>
                <w:szCs w:val="22"/>
              </w:rPr>
              <w:t xml:space="preserve">u caracter inovativ si </w:t>
            </w:r>
            <w:r w:rsidR="000570D2" w:rsidRPr="006A4664">
              <w:rPr>
                <w:rFonts w:ascii="Trebuchet MS" w:hAnsi="Trebuchet MS" w:cstheme="minorHAnsi"/>
                <w:bCs/>
                <w:iCs/>
                <w:sz w:val="22"/>
                <w:szCs w:val="22"/>
              </w:rPr>
              <w:t xml:space="preserve"> complexitate </w:t>
            </w:r>
            <w:r w:rsidR="00213212" w:rsidRPr="006A4664">
              <w:rPr>
                <w:rFonts w:ascii="Trebuchet MS" w:hAnsi="Trebuchet MS" w:cstheme="minorHAnsi"/>
                <w:bCs/>
                <w:iCs/>
                <w:sz w:val="22"/>
                <w:szCs w:val="22"/>
              </w:rPr>
              <w:t>ridicat</w:t>
            </w:r>
            <w:r w:rsidR="0082530E" w:rsidRPr="006A4664">
              <w:rPr>
                <w:rFonts w:ascii="Trebuchet MS" w:hAnsi="Trebuchet MS" w:cstheme="minorHAnsi"/>
                <w:bCs/>
                <w:iCs/>
                <w:sz w:val="22"/>
                <w:szCs w:val="22"/>
              </w:rPr>
              <w:t>a</w:t>
            </w:r>
            <w:r w:rsidR="00213212" w:rsidRPr="006A4664">
              <w:rPr>
                <w:rFonts w:ascii="Trebuchet MS" w:hAnsi="Trebuchet MS" w:cstheme="minorHAnsi"/>
                <w:bCs/>
                <w:iCs/>
                <w:sz w:val="22"/>
                <w:szCs w:val="22"/>
              </w:rPr>
              <w:t xml:space="preserve"> – </w:t>
            </w:r>
            <w:r w:rsidRPr="006A4664">
              <w:rPr>
                <w:rFonts w:ascii="Trebuchet MS" w:hAnsi="Trebuchet MS" w:cstheme="minorHAnsi"/>
                <w:bCs/>
                <w:iCs/>
                <w:sz w:val="22"/>
                <w:szCs w:val="22"/>
              </w:rPr>
              <w:t>3</w:t>
            </w:r>
            <w:r w:rsidR="0021585E" w:rsidRPr="006A4664">
              <w:rPr>
                <w:rFonts w:ascii="Trebuchet MS" w:hAnsi="Trebuchet MS" w:cstheme="minorHAnsi"/>
                <w:bCs/>
                <w:iCs/>
                <w:sz w:val="22"/>
                <w:szCs w:val="22"/>
              </w:rPr>
              <w:t xml:space="preserve"> </w:t>
            </w:r>
            <w:r w:rsidR="00213212" w:rsidRPr="006A4664">
              <w:rPr>
                <w:rFonts w:ascii="Trebuchet MS" w:hAnsi="Trebuchet MS" w:cstheme="minorHAnsi"/>
                <w:bCs/>
                <w:iCs/>
                <w:sz w:val="22"/>
                <w:szCs w:val="22"/>
              </w:rPr>
              <w:t xml:space="preserve"> puncte</w:t>
            </w:r>
          </w:p>
          <w:p w14:paraId="6D468369" w14:textId="381BE23A" w:rsidR="00F161FB" w:rsidRPr="006A4664" w:rsidRDefault="00F161FB" w:rsidP="00E977EA">
            <w:pPr>
              <w:pStyle w:val="ListParagraph"/>
              <w:widowControl w:val="0"/>
              <w:numPr>
                <w:ilvl w:val="0"/>
                <w:numId w:val="51"/>
              </w:numPr>
              <w:contextualSpacing/>
              <w:rPr>
                <w:rFonts w:ascii="Trebuchet MS" w:hAnsi="Trebuchet MS" w:cstheme="minorHAnsi"/>
                <w:bCs/>
                <w:iCs/>
                <w:sz w:val="22"/>
                <w:szCs w:val="22"/>
              </w:rPr>
            </w:pPr>
            <w:r w:rsidRPr="006A4664">
              <w:rPr>
                <w:rFonts w:ascii="Trebuchet MS" w:hAnsi="Trebuchet MS" w:cstheme="minorHAnsi"/>
                <w:bCs/>
                <w:iCs/>
                <w:sz w:val="22"/>
                <w:szCs w:val="22"/>
              </w:rPr>
              <w:t>O actiun</w:t>
            </w:r>
            <w:r w:rsidR="006A4664" w:rsidRPr="006A4664">
              <w:rPr>
                <w:rFonts w:ascii="Trebuchet MS" w:hAnsi="Trebuchet MS" w:cstheme="minorHAnsi"/>
                <w:bCs/>
                <w:iCs/>
                <w:sz w:val="22"/>
                <w:szCs w:val="22"/>
              </w:rPr>
              <w:t>e</w:t>
            </w:r>
            <w:r w:rsidRPr="006A4664">
              <w:rPr>
                <w:rFonts w:ascii="Trebuchet MS" w:hAnsi="Trebuchet MS" w:cstheme="minorHAnsi"/>
                <w:bCs/>
                <w:iCs/>
                <w:sz w:val="22"/>
                <w:szCs w:val="22"/>
              </w:rPr>
              <w:t>, proiect, iniativa  derulata in parteneriat, in regiunea SV Oltenia, cu caracter inovativ si  complexitate ridicata – 2  puncte</w:t>
            </w:r>
          </w:p>
          <w:p w14:paraId="1BECBAE0" w14:textId="43DF6597" w:rsidR="0021585E" w:rsidRPr="006A4664" w:rsidRDefault="0021585E" w:rsidP="00E977EA">
            <w:pPr>
              <w:pStyle w:val="ListParagraph"/>
              <w:widowControl w:val="0"/>
              <w:numPr>
                <w:ilvl w:val="0"/>
                <w:numId w:val="51"/>
              </w:numPr>
              <w:contextualSpacing/>
              <w:rPr>
                <w:rFonts w:ascii="Trebuchet MS" w:hAnsi="Trebuchet MS" w:cstheme="minorHAnsi"/>
                <w:bCs/>
                <w:iCs/>
                <w:sz w:val="22"/>
                <w:szCs w:val="22"/>
              </w:rPr>
            </w:pPr>
            <w:r w:rsidRPr="006A4664">
              <w:rPr>
                <w:rFonts w:ascii="Trebuchet MS" w:hAnsi="Trebuchet MS" w:cstheme="minorHAnsi"/>
                <w:bCs/>
                <w:iCs/>
                <w:sz w:val="22"/>
                <w:szCs w:val="22"/>
              </w:rPr>
              <w:t>Actiunile, proiectele, iniativele au fost derulate individual,  in regiunea SV Oltenia</w:t>
            </w:r>
            <w:r w:rsidR="006A4664">
              <w:rPr>
                <w:rFonts w:ascii="Trebuchet MS" w:hAnsi="Trebuchet MS" w:cstheme="minorHAnsi"/>
                <w:bCs/>
                <w:iCs/>
                <w:sz w:val="22"/>
                <w:szCs w:val="22"/>
              </w:rPr>
              <w:t>-</w:t>
            </w:r>
            <w:r w:rsidRPr="006A4664">
              <w:rPr>
                <w:rFonts w:ascii="Trebuchet MS" w:hAnsi="Trebuchet MS" w:cstheme="minorHAnsi"/>
                <w:bCs/>
                <w:iCs/>
                <w:sz w:val="22"/>
                <w:szCs w:val="22"/>
              </w:rPr>
              <w:t xml:space="preserve"> 1 punct</w:t>
            </w:r>
          </w:p>
          <w:p w14:paraId="7C11BAEE" w14:textId="32640639" w:rsidR="0021585E" w:rsidRDefault="0021585E" w:rsidP="0021585E">
            <w:pPr>
              <w:widowControl w:val="0"/>
              <w:contextualSpacing/>
              <w:rPr>
                <w:rFonts w:cstheme="minorHAnsi"/>
                <w:bCs/>
                <w:iCs/>
                <w:lang w:val="en-US" w:eastAsia="en-US"/>
              </w:rPr>
            </w:pPr>
            <w:r>
              <w:rPr>
                <w:rFonts w:cstheme="minorHAnsi"/>
                <w:bCs/>
                <w:iCs/>
                <w:lang w:val="en-US" w:eastAsia="en-US"/>
              </w:rPr>
              <w:t>In cazul in care comisia apreciaza ca  actiunile nu intrunesc conditiile de mai sus, se vor acorda 0 puncte.</w:t>
            </w:r>
          </w:p>
          <w:p w14:paraId="4F3D46B4" w14:textId="77777777" w:rsidR="0021585E" w:rsidRDefault="0021585E" w:rsidP="0021585E">
            <w:pPr>
              <w:widowControl w:val="0"/>
              <w:contextualSpacing/>
              <w:rPr>
                <w:rFonts w:cstheme="minorHAnsi"/>
                <w:bCs/>
                <w:iCs/>
                <w:lang w:val="en-US" w:eastAsia="en-US"/>
              </w:rPr>
            </w:pPr>
          </w:p>
          <w:bookmarkEnd w:id="3"/>
          <w:p w14:paraId="219A3621" w14:textId="77777777" w:rsidR="00507256" w:rsidRPr="00507256" w:rsidRDefault="00507256" w:rsidP="008F1D8F"/>
          <w:p w14:paraId="664EC5CC" w14:textId="66E7B1D5" w:rsidR="00507256" w:rsidRPr="00507256" w:rsidRDefault="00507256" w:rsidP="00507256">
            <w:pPr>
              <w:widowControl w:val="0"/>
              <w:contextualSpacing/>
              <w:rPr>
                <w:rFonts w:cstheme="minorHAnsi"/>
                <w:bCs/>
                <w:iCs/>
                <w:lang w:val="en-US" w:eastAsia="en-US"/>
              </w:rPr>
            </w:pPr>
            <w:bookmarkStart w:id="5" w:name="_Hlk118187875"/>
            <w:r w:rsidRPr="00507256">
              <w:rPr>
                <w:rFonts w:cstheme="minorHAnsi"/>
                <w:bCs/>
                <w:iCs/>
              </w:rPr>
              <w:t xml:space="preserve">Punctajul </w:t>
            </w:r>
            <w:r>
              <w:rPr>
                <w:rFonts w:cstheme="minorHAnsi"/>
                <w:bCs/>
                <w:iCs/>
              </w:rPr>
              <w:t>final pentru acest criteriu se calculeaza prin insumarea punctelor obtinute la cele 3 subcriterii de mai sus.</w:t>
            </w:r>
          </w:p>
          <w:bookmarkEnd w:id="4"/>
          <w:bookmarkEnd w:id="5"/>
          <w:p w14:paraId="2D66B7E5" w14:textId="1F267783" w:rsidR="00193093" w:rsidRPr="008F1D8F" w:rsidRDefault="00193093" w:rsidP="000F0D3D">
            <w:pPr>
              <w:widowControl w:val="0"/>
              <w:contextualSpacing/>
              <w:rPr>
                <w:rFonts w:cstheme="minorHAnsi"/>
                <w:bCs/>
                <w:i/>
                <w:lang w:val="en-US" w:eastAsia="en-US"/>
              </w:rPr>
            </w:pPr>
          </w:p>
        </w:tc>
        <w:tc>
          <w:tcPr>
            <w:tcW w:w="632" w:type="pct"/>
            <w:tcBorders>
              <w:top w:val="single" w:sz="4" w:space="0" w:color="auto"/>
              <w:left w:val="single" w:sz="4" w:space="0" w:color="auto"/>
              <w:bottom w:val="single" w:sz="4" w:space="0" w:color="auto"/>
              <w:right w:val="single" w:sz="4" w:space="0" w:color="auto"/>
            </w:tcBorders>
          </w:tcPr>
          <w:p w14:paraId="58A9A5F4" w14:textId="355EF54D" w:rsidR="00E95089" w:rsidRPr="008F1D8F" w:rsidRDefault="00E95089" w:rsidP="00E95089">
            <w:pPr>
              <w:widowControl w:val="0"/>
              <w:spacing w:before="120" w:after="120"/>
              <w:contextualSpacing/>
              <w:jc w:val="center"/>
              <w:rPr>
                <w:rFonts w:cstheme="minorHAnsi"/>
                <w:b/>
                <w:iCs/>
                <w:lang w:val="en-US" w:eastAsia="en-US"/>
              </w:rPr>
            </w:pPr>
          </w:p>
          <w:p w14:paraId="7F5072B4" w14:textId="77777777" w:rsidR="00E95089" w:rsidRPr="008F1D8F" w:rsidRDefault="00E95089" w:rsidP="00E95089">
            <w:pPr>
              <w:widowControl w:val="0"/>
              <w:spacing w:before="120" w:after="120"/>
              <w:contextualSpacing/>
              <w:jc w:val="center"/>
              <w:rPr>
                <w:rFonts w:cstheme="minorHAnsi"/>
                <w:b/>
                <w:iCs/>
                <w:lang w:val="en-US" w:eastAsia="en-US"/>
              </w:rPr>
            </w:pPr>
          </w:p>
          <w:p w14:paraId="47963723" w14:textId="77777777" w:rsidR="001055F7" w:rsidRPr="000F0D3D" w:rsidRDefault="001055F7" w:rsidP="003C3FAC">
            <w:pPr>
              <w:widowControl w:val="0"/>
              <w:spacing w:before="120" w:after="120"/>
              <w:contextualSpacing/>
              <w:jc w:val="center"/>
              <w:rPr>
                <w:rFonts w:cstheme="minorHAnsi"/>
                <w:bCs/>
                <w:iCs/>
                <w:lang w:val="en-US" w:eastAsia="en-US"/>
              </w:rPr>
            </w:pPr>
          </w:p>
          <w:p w14:paraId="2E784DBD" w14:textId="77777777" w:rsidR="001055F7" w:rsidRPr="000F0D3D" w:rsidRDefault="001055F7" w:rsidP="003C3FAC">
            <w:pPr>
              <w:widowControl w:val="0"/>
              <w:spacing w:before="120" w:after="120"/>
              <w:contextualSpacing/>
              <w:jc w:val="center"/>
              <w:rPr>
                <w:rFonts w:cstheme="minorHAnsi"/>
                <w:bCs/>
                <w:iCs/>
                <w:lang w:val="en-US" w:eastAsia="en-US"/>
              </w:rPr>
            </w:pPr>
          </w:p>
          <w:p w14:paraId="6A1C5E87" w14:textId="7E224535" w:rsidR="001055F7" w:rsidRPr="000F0D3D" w:rsidRDefault="001055F7" w:rsidP="003C3FAC">
            <w:pPr>
              <w:widowControl w:val="0"/>
              <w:spacing w:before="120" w:after="120"/>
              <w:contextualSpacing/>
              <w:jc w:val="center"/>
              <w:rPr>
                <w:rFonts w:cstheme="minorHAnsi"/>
                <w:bCs/>
                <w:iCs/>
                <w:lang w:val="en-US" w:eastAsia="en-US"/>
              </w:rPr>
            </w:pPr>
          </w:p>
          <w:p w14:paraId="6A75A36F" w14:textId="77777777" w:rsidR="00091B67" w:rsidRDefault="00091B67" w:rsidP="003C3FAC">
            <w:pPr>
              <w:widowControl w:val="0"/>
              <w:spacing w:before="120" w:after="120"/>
              <w:contextualSpacing/>
              <w:jc w:val="center"/>
              <w:rPr>
                <w:rFonts w:cstheme="minorHAnsi"/>
                <w:bCs/>
                <w:iCs/>
                <w:lang w:val="en-US" w:eastAsia="en-US"/>
              </w:rPr>
            </w:pPr>
          </w:p>
          <w:p w14:paraId="17305703" w14:textId="77777777" w:rsidR="00790549" w:rsidRDefault="00790549" w:rsidP="003C3FAC">
            <w:pPr>
              <w:widowControl w:val="0"/>
              <w:spacing w:before="120" w:after="120"/>
              <w:contextualSpacing/>
              <w:jc w:val="center"/>
              <w:rPr>
                <w:rFonts w:cstheme="minorHAnsi"/>
                <w:bCs/>
                <w:iCs/>
                <w:lang w:val="en-US" w:eastAsia="en-US"/>
              </w:rPr>
            </w:pPr>
          </w:p>
          <w:p w14:paraId="36E0379A" w14:textId="77777777" w:rsidR="00790549" w:rsidRDefault="00790549" w:rsidP="003C3FAC">
            <w:pPr>
              <w:widowControl w:val="0"/>
              <w:spacing w:before="120" w:after="120"/>
              <w:contextualSpacing/>
              <w:jc w:val="center"/>
              <w:rPr>
                <w:rFonts w:cstheme="minorHAnsi"/>
                <w:bCs/>
                <w:iCs/>
                <w:lang w:val="en-US" w:eastAsia="en-US"/>
              </w:rPr>
            </w:pPr>
          </w:p>
          <w:p w14:paraId="130004E2" w14:textId="7BFF1895" w:rsidR="003B5DC2" w:rsidRPr="000F0D3D" w:rsidRDefault="00D412B0" w:rsidP="003C3FAC">
            <w:pPr>
              <w:widowControl w:val="0"/>
              <w:spacing w:before="120" w:after="120"/>
              <w:contextualSpacing/>
              <w:jc w:val="center"/>
              <w:rPr>
                <w:rFonts w:cstheme="minorHAnsi"/>
                <w:bCs/>
                <w:iCs/>
                <w:lang w:val="en-US" w:eastAsia="en-US"/>
              </w:rPr>
            </w:pPr>
            <w:r>
              <w:rPr>
                <w:rFonts w:cstheme="minorHAnsi"/>
                <w:bCs/>
                <w:iCs/>
                <w:lang w:val="en-US" w:eastAsia="en-US"/>
              </w:rPr>
              <w:t>0-</w:t>
            </w:r>
            <w:r w:rsidR="003B5DC2" w:rsidRPr="000F0D3D">
              <w:rPr>
                <w:rFonts w:cstheme="minorHAnsi"/>
                <w:bCs/>
                <w:iCs/>
                <w:lang w:val="en-US" w:eastAsia="en-US"/>
              </w:rPr>
              <w:t>10</w:t>
            </w:r>
          </w:p>
          <w:p w14:paraId="2ED53410" w14:textId="3D5C7E10" w:rsidR="003B5DC2" w:rsidRPr="000F0D3D" w:rsidRDefault="003B5DC2" w:rsidP="003C3FAC">
            <w:pPr>
              <w:widowControl w:val="0"/>
              <w:spacing w:before="120" w:after="120"/>
              <w:contextualSpacing/>
              <w:jc w:val="center"/>
              <w:rPr>
                <w:rFonts w:cstheme="minorHAnsi"/>
                <w:bCs/>
                <w:iCs/>
                <w:lang w:val="en-US" w:eastAsia="en-US"/>
              </w:rPr>
            </w:pPr>
          </w:p>
          <w:p w14:paraId="72F29FA6" w14:textId="164E1087" w:rsidR="003B5DC2" w:rsidRPr="000F0D3D" w:rsidRDefault="003B5DC2" w:rsidP="003C3FAC">
            <w:pPr>
              <w:widowControl w:val="0"/>
              <w:spacing w:before="120" w:after="120"/>
              <w:contextualSpacing/>
              <w:jc w:val="center"/>
              <w:rPr>
                <w:rFonts w:cstheme="minorHAnsi"/>
                <w:bCs/>
                <w:iCs/>
                <w:lang w:val="en-US" w:eastAsia="en-US"/>
              </w:rPr>
            </w:pPr>
          </w:p>
          <w:p w14:paraId="4BDCC3FD" w14:textId="6B823EA9" w:rsidR="003B5DC2" w:rsidRPr="000F0D3D" w:rsidRDefault="003B5DC2" w:rsidP="003C3FAC">
            <w:pPr>
              <w:widowControl w:val="0"/>
              <w:spacing w:before="120" w:after="120"/>
              <w:contextualSpacing/>
              <w:jc w:val="center"/>
              <w:rPr>
                <w:rFonts w:cstheme="minorHAnsi"/>
                <w:bCs/>
                <w:iCs/>
                <w:lang w:val="en-US" w:eastAsia="en-US"/>
              </w:rPr>
            </w:pPr>
          </w:p>
          <w:p w14:paraId="00055A43" w14:textId="24781165" w:rsidR="00353CF7" w:rsidRPr="008F1D8F" w:rsidRDefault="00353CF7" w:rsidP="008F1D8F">
            <w:pPr>
              <w:widowControl w:val="0"/>
              <w:spacing w:before="120" w:after="120"/>
              <w:contextualSpacing/>
              <w:rPr>
                <w:rFonts w:cstheme="minorHAnsi"/>
                <w:bCs/>
                <w:iCs/>
                <w:lang w:val="en-US" w:eastAsia="en-US"/>
              </w:rPr>
            </w:pPr>
          </w:p>
        </w:tc>
      </w:tr>
      <w:tr w:rsidR="00E95089" w:rsidRPr="004F6B98" w14:paraId="5CA37DB9" w14:textId="77777777" w:rsidTr="008F1D8F">
        <w:tc>
          <w:tcPr>
            <w:tcW w:w="309" w:type="pct"/>
            <w:tcBorders>
              <w:top w:val="single" w:sz="4" w:space="0" w:color="auto"/>
              <w:left w:val="single" w:sz="4" w:space="0" w:color="auto"/>
              <w:bottom w:val="single" w:sz="4" w:space="0" w:color="auto"/>
              <w:right w:val="single" w:sz="4" w:space="0" w:color="auto"/>
            </w:tcBorders>
            <w:vAlign w:val="center"/>
          </w:tcPr>
          <w:p w14:paraId="2BD6B79F" w14:textId="5ACE787D" w:rsidR="001D48A6" w:rsidRPr="007D2C6F" w:rsidRDefault="00091B67" w:rsidP="00E95089">
            <w:pPr>
              <w:widowControl w:val="0"/>
              <w:spacing w:before="120" w:after="120"/>
              <w:contextualSpacing/>
              <w:jc w:val="center"/>
              <w:rPr>
                <w:rFonts w:cstheme="minorHAnsi"/>
                <w:b/>
                <w:iCs/>
                <w:lang w:val="en-US" w:eastAsia="en-US"/>
              </w:rPr>
            </w:pPr>
            <w:r>
              <w:rPr>
                <w:rFonts w:cstheme="minorHAnsi"/>
                <w:b/>
                <w:iCs/>
                <w:lang w:val="en-US" w:eastAsia="en-US"/>
              </w:rPr>
              <w:lastRenderedPageBreak/>
              <w:t>2</w:t>
            </w:r>
          </w:p>
        </w:tc>
        <w:tc>
          <w:tcPr>
            <w:tcW w:w="4059" w:type="pct"/>
            <w:tcBorders>
              <w:top w:val="single" w:sz="4" w:space="0" w:color="auto"/>
              <w:left w:val="single" w:sz="4" w:space="0" w:color="auto"/>
              <w:bottom w:val="single" w:sz="4" w:space="0" w:color="auto"/>
              <w:right w:val="single" w:sz="4" w:space="0" w:color="auto"/>
            </w:tcBorders>
          </w:tcPr>
          <w:p w14:paraId="4B21CD80" w14:textId="77464F01" w:rsidR="00B21B8E" w:rsidRPr="008F1D8F" w:rsidRDefault="00B21B8E" w:rsidP="00B21B8E">
            <w:pPr>
              <w:widowControl w:val="0"/>
              <w:ind w:left="303"/>
              <w:contextualSpacing/>
              <w:rPr>
                <w:rFonts w:cstheme="minorHAnsi"/>
                <w:b/>
                <w:iCs/>
                <w:lang w:val="en-US" w:eastAsia="en-US"/>
              </w:rPr>
            </w:pPr>
            <w:bookmarkStart w:id="6" w:name="_Hlk118187941"/>
            <w:r w:rsidRPr="008F1D8F">
              <w:rPr>
                <w:rFonts w:cstheme="minorHAnsi"/>
                <w:b/>
                <w:iCs/>
                <w:lang w:val="en-US" w:eastAsia="en-US"/>
              </w:rPr>
              <w:t>Reprezentativitatea organizației la nivel teritorial (</w:t>
            </w:r>
            <w:r w:rsidR="00A3521D" w:rsidRPr="008F1D8F">
              <w:rPr>
                <w:rFonts w:cstheme="minorHAnsi"/>
                <w:b/>
                <w:iCs/>
                <w:lang w:val="en-US" w:eastAsia="en-US"/>
              </w:rPr>
              <w:t>evenimente, actiuni, activitati</w:t>
            </w:r>
            <w:r w:rsidR="00562919" w:rsidRPr="008F1D8F">
              <w:rPr>
                <w:rFonts w:cstheme="minorHAnsi"/>
                <w:b/>
                <w:iCs/>
                <w:lang w:val="en-US" w:eastAsia="en-US"/>
              </w:rPr>
              <w:t>, membri  etc</w:t>
            </w:r>
            <w:r w:rsidRPr="008F1D8F">
              <w:rPr>
                <w:rFonts w:cstheme="minorHAnsi"/>
                <w:b/>
                <w:iCs/>
                <w:lang w:val="en-US" w:eastAsia="en-US"/>
              </w:rPr>
              <w:t>)</w:t>
            </w:r>
            <w:r w:rsidR="00047B58">
              <w:rPr>
                <w:rFonts w:cstheme="minorHAnsi"/>
                <w:b/>
                <w:iCs/>
                <w:lang w:val="en-US" w:eastAsia="en-US"/>
              </w:rPr>
              <w:t xml:space="preserve"> </w:t>
            </w:r>
          </w:p>
          <w:p w14:paraId="7E85F74C" w14:textId="472A21E0" w:rsidR="00047B58" w:rsidRPr="008F1D8F" w:rsidRDefault="00047B58" w:rsidP="0011378F">
            <w:pPr>
              <w:widowControl w:val="0"/>
              <w:ind w:left="303"/>
              <w:contextualSpacing/>
              <w:rPr>
                <w:rFonts w:cstheme="minorHAnsi"/>
                <w:bCs/>
                <w:iCs/>
                <w:lang w:val="en-US" w:eastAsia="en-US"/>
              </w:rPr>
            </w:pPr>
          </w:p>
          <w:p w14:paraId="201BFB58" w14:textId="77777777" w:rsidR="00E977EA" w:rsidRDefault="00047B58" w:rsidP="00E977EA">
            <w:pPr>
              <w:widowControl w:val="0"/>
              <w:ind w:left="303"/>
              <w:contextualSpacing/>
              <w:rPr>
                <w:rFonts w:cstheme="minorHAnsi"/>
                <w:bCs/>
                <w:iCs/>
                <w:lang w:val="en-US" w:eastAsia="en-US"/>
              </w:rPr>
            </w:pPr>
            <w:r w:rsidRPr="0011378F">
              <w:rPr>
                <w:rFonts w:cstheme="minorHAnsi"/>
                <w:bCs/>
                <w:iCs/>
                <w:lang w:val="en-US" w:eastAsia="en-US"/>
              </w:rPr>
              <w:t>Subcriteriu 1</w:t>
            </w:r>
            <w:r w:rsidRPr="00047B58">
              <w:rPr>
                <w:rFonts w:cstheme="minorHAnsi"/>
                <w:bCs/>
                <w:iCs/>
                <w:lang w:val="en-US" w:eastAsia="en-US"/>
              </w:rPr>
              <w:t>.</w:t>
            </w:r>
            <w:r>
              <w:rPr>
                <w:rFonts w:cstheme="minorHAnsi"/>
                <w:bCs/>
                <w:iCs/>
                <w:lang w:val="en-US" w:eastAsia="en-US"/>
              </w:rPr>
              <w:t xml:space="preserve"> Organizatia </w:t>
            </w:r>
            <w:r w:rsidRPr="00047B58">
              <w:rPr>
                <w:rFonts w:cstheme="minorHAnsi"/>
                <w:bCs/>
                <w:iCs/>
                <w:lang w:val="en-US" w:eastAsia="en-US"/>
              </w:rPr>
              <w:t>are</w:t>
            </w:r>
            <w:r w:rsidR="00E977EA">
              <w:rPr>
                <w:rFonts w:cstheme="minorHAnsi"/>
                <w:bCs/>
                <w:iCs/>
                <w:lang w:val="en-US" w:eastAsia="en-US"/>
              </w:rPr>
              <w:t>:</w:t>
            </w:r>
          </w:p>
          <w:p w14:paraId="5E232092" w14:textId="14A88D8E" w:rsidR="00047B58" w:rsidRDefault="00E977EA" w:rsidP="00E977EA">
            <w:pPr>
              <w:widowControl w:val="0"/>
              <w:ind w:left="303"/>
              <w:contextualSpacing/>
              <w:rPr>
                <w:rFonts w:cstheme="minorHAnsi"/>
                <w:bCs/>
                <w:iCs/>
                <w:lang w:val="en-US" w:eastAsia="en-US"/>
              </w:rPr>
            </w:pPr>
            <w:r w:rsidRPr="008F1D8F">
              <w:rPr>
                <w:rFonts w:cstheme="minorHAnsi"/>
                <w:bCs/>
                <w:iCs/>
                <w:lang w:val="en-US" w:eastAsia="en-US"/>
              </w:rPr>
              <w:t>-</w:t>
            </w:r>
            <w:r w:rsidR="00047B58" w:rsidRPr="00047B58">
              <w:rPr>
                <w:rFonts w:cstheme="minorHAnsi"/>
                <w:bCs/>
                <w:iCs/>
                <w:lang w:val="en-US" w:eastAsia="en-US"/>
              </w:rPr>
              <w:t xml:space="preserve"> sediul/filiala/sucursala in</w:t>
            </w:r>
            <w:r>
              <w:rPr>
                <w:rFonts w:cstheme="minorHAnsi"/>
                <w:bCs/>
                <w:iCs/>
                <w:lang w:val="en-US" w:eastAsia="en-US"/>
              </w:rPr>
              <w:t xml:space="preserve"> </w:t>
            </w:r>
            <w:r w:rsidR="00047B58">
              <w:rPr>
                <w:rFonts w:cstheme="minorHAnsi"/>
                <w:bCs/>
                <w:iCs/>
                <w:lang w:val="en-US" w:eastAsia="en-US"/>
              </w:rPr>
              <w:t>regiunea SV Oltenia</w:t>
            </w:r>
            <w:r w:rsidR="00047B58" w:rsidRPr="00047B58">
              <w:rPr>
                <w:rFonts w:cstheme="minorHAnsi"/>
                <w:bCs/>
                <w:iCs/>
                <w:lang w:val="en-US" w:eastAsia="en-US"/>
              </w:rPr>
              <w:t xml:space="preserve"> – </w:t>
            </w:r>
            <w:r w:rsidR="00047B58">
              <w:rPr>
                <w:rFonts w:cstheme="minorHAnsi"/>
                <w:bCs/>
                <w:iCs/>
                <w:lang w:val="en-US" w:eastAsia="en-US"/>
              </w:rPr>
              <w:t>5</w:t>
            </w:r>
            <w:r w:rsidR="00047B58" w:rsidRPr="00047B58">
              <w:rPr>
                <w:rFonts w:cstheme="minorHAnsi"/>
                <w:bCs/>
                <w:iCs/>
                <w:lang w:val="en-US" w:eastAsia="en-US"/>
              </w:rPr>
              <w:t xml:space="preserve"> puncte</w:t>
            </w:r>
          </w:p>
          <w:p w14:paraId="214B442C" w14:textId="7A39DCAE" w:rsidR="00E977EA" w:rsidRPr="00047B58" w:rsidRDefault="00E977EA" w:rsidP="00E977EA">
            <w:pPr>
              <w:widowControl w:val="0"/>
              <w:ind w:left="303"/>
              <w:contextualSpacing/>
              <w:rPr>
                <w:rFonts w:cstheme="minorHAnsi"/>
                <w:bCs/>
                <w:iCs/>
                <w:lang w:val="en-US" w:eastAsia="en-US"/>
              </w:rPr>
            </w:pPr>
            <w:r>
              <w:rPr>
                <w:rFonts w:cstheme="minorHAnsi"/>
                <w:bCs/>
                <w:iCs/>
                <w:lang w:val="en-US" w:eastAsia="en-US"/>
              </w:rPr>
              <w:t>- membri din regiunea SV Oltenia  - 2 puncte</w:t>
            </w:r>
          </w:p>
          <w:p w14:paraId="744BC300" w14:textId="77777777" w:rsidR="00E977EA" w:rsidRDefault="00E977EA" w:rsidP="00047B58">
            <w:pPr>
              <w:widowControl w:val="0"/>
              <w:ind w:left="303"/>
              <w:contextualSpacing/>
              <w:rPr>
                <w:rFonts w:cstheme="minorHAnsi"/>
                <w:bCs/>
                <w:iCs/>
                <w:lang w:val="en-US" w:eastAsia="en-US"/>
              </w:rPr>
            </w:pPr>
          </w:p>
          <w:p w14:paraId="525650A7" w14:textId="77777777" w:rsidR="00E977EA" w:rsidRDefault="00E977EA" w:rsidP="00047B58">
            <w:pPr>
              <w:widowControl w:val="0"/>
              <w:ind w:left="303"/>
              <w:contextualSpacing/>
              <w:rPr>
                <w:rFonts w:cstheme="minorHAnsi"/>
                <w:bCs/>
                <w:iCs/>
                <w:lang w:val="en-US" w:eastAsia="en-US"/>
              </w:rPr>
            </w:pPr>
            <w:r>
              <w:rPr>
                <w:rFonts w:cstheme="minorHAnsi"/>
                <w:bCs/>
                <w:iCs/>
                <w:lang w:val="en-US" w:eastAsia="en-US"/>
              </w:rPr>
              <w:t xml:space="preserve">Punctajul aferent celor doua conditii nu se cumuleaza. </w:t>
            </w:r>
          </w:p>
          <w:p w14:paraId="40FD6A45" w14:textId="0EA2AF06" w:rsidR="00047B58" w:rsidRDefault="00E977EA" w:rsidP="00047B58">
            <w:pPr>
              <w:widowControl w:val="0"/>
              <w:ind w:left="303"/>
              <w:contextualSpacing/>
              <w:rPr>
                <w:rFonts w:cstheme="minorHAnsi"/>
                <w:bCs/>
                <w:iCs/>
                <w:lang w:val="en-US" w:eastAsia="en-US"/>
              </w:rPr>
            </w:pPr>
            <w:r w:rsidRPr="00E977EA">
              <w:rPr>
                <w:rFonts w:cstheme="minorHAnsi"/>
                <w:bCs/>
                <w:iCs/>
                <w:lang w:val="en-US" w:eastAsia="en-US"/>
              </w:rPr>
              <w:t xml:space="preserve">In cazul in care </w:t>
            </w:r>
            <w:r>
              <w:rPr>
                <w:rFonts w:cstheme="minorHAnsi"/>
                <w:bCs/>
                <w:iCs/>
                <w:lang w:val="en-US" w:eastAsia="en-US"/>
              </w:rPr>
              <w:t>niciuna dintre conditii nu este indeplinita</w:t>
            </w:r>
            <w:r w:rsidRPr="00E977EA">
              <w:rPr>
                <w:rFonts w:cstheme="minorHAnsi"/>
                <w:bCs/>
                <w:iCs/>
                <w:lang w:val="en-US" w:eastAsia="en-US"/>
              </w:rPr>
              <w:t>, se vor acorda 0 puncte.</w:t>
            </w:r>
            <w:r w:rsidR="00047B58" w:rsidRPr="00047B58">
              <w:rPr>
                <w:rFonts w:cstheme="minorHAnsi"/>
                <w:bCs/>
                <w:iCs/>
                <w:lang w:val="en-US" w:eastAsia="en-US"/>
              </w:rPr>
              <w:t xml:space="preserve">                     </w:t>
            </w:r>
          </w:p>
          <w:p w14:paraId="4219FA5C" w14:textId="77777777" w:rsidR="00E977EA" w:rsidRPr="008F1D8F" w:rsidRDefault="00E977EA" w:rsidP="00562919">
            <w:pPr>
              <w:widowControl w:val="0"/>
              <w:ind w:left="303"/>
              <w:contextualSpacing/>
              <w:rPr>
                <w:rFonts w:cstheme="minorHAnsi"/>
                <w:bCs/>
                <w:iCs/>
                <w:lang w:val="en-US" w:eastAsia="en-US"/>
              </w:rPr>
            </w:pPr>
          </w:p>
          <w:p w14:paraId="60024582" w14:textId="4E0A27C7" w:rsidR="00E977EA" w:rsidRPr="0011378F" w:rsidRDefault="00E977EA" w:rsidP="00E977EA">
            <w:pPr>
              <w:widowControl w:val="0"/>
              <w:ind w:left="303"/>
              <w:contextualSpacing/>
              <w:rPr>
                <w:rFonts w:cstheme="minorHAnsi"/>
                <w:bCs/>
                <w:iCs/>
                <w:lang w:val="en-US" w:eastAsia="en-US"/>
              </w:rPr>
            </w:pPr>
            <w:r w:rsidRPr="0011378F">
              <w:rPr>
                <w:rFonts w:cstheme="minorHAnsi"/>
                <w:bCs/>
                <w:iCs/>
                <w:lang w:val="en-US" w:eastAsia="en-US"/>
              </w:rPr>
              <w:t xml:space="preserve">Subcriteriu 2. Reprezentativitatea organizației la nivel teritorial (evenimente, actiuni, activitati etc) </w:t>
            </w:r>
          </w:p>
          <w:p w14:paraId="058E5342" w14:textId="52317D25" w:rsidR="00047B58" w:rsidRPr="008F1D8F" w:rsidRDefault="00047B58" w:rsidP="00562919">
            <w:pPr>
              <w:widowControl w:val="0"/>
              <w:ind w:left="303"/>
              <w:contextualSpacing/>
              <w:rPr>
                <w:rFonts w:cstheme="minorHAnsi"/>
                <w:bCs/>
                <w:iCs/>
                <w:lang w:val="en-US" w:eastAsia="en-US"/>
              </w:rPr>
            </w:pPr>
          </w:p>
          <w:p w14:paraId="25F470FC" w14:textId="2598D944" w:rsidR="00B21B8E" w:rsidRPr="008F1D8F" w:rsidRDefault="00A3521D" w:rsidP="00562919">
            <w:pPr>
              <w:widowControl w:val="0"/>
              <w:ind w:left="303"/>
              <w:contextualSpacing/>
              <w:rPr>
                <w:rFonts w:cstheme="minorHAnsi"/>
                <w:bCs/>
                <w:iCs/>
                <w:lang w:val="en-US" w:eastAsia="en-US"/>
              </w:rPr>
            </w:pPr>
            <w:r w:rsidRPr="008F1D8F">
              <w:rPr>
                <w:rFonts w:cstheme="minorHAnsi"/>
                <w:bCs/>
                <w:iCs/>
                <w:lang w:val="en-US" w:eastAsia="en-US"/>
              </w:rPr>
              <w:t>-</w:t>
            </w:r>
            <w:r w:rsidR="00C53B80" w:rsidRPr="008F1D8F">
              <w:rPr>
                <w:rFonts w:cstheme="minorHAnsi"/>
                <w:bCs/>
                <w:iCs/>
                <w:lang w:val="en-US" w:eastAsia="en-US"/>
              </w:rPr>
              <w:t xml:space="preserve"> </w:t>
            </w:r>
            <w:r w:rsidR="00B21B8E" w:rsidRPr="008F1D8F">
              <w:rPr>
                <w:rFonts w:cstheme="minorHAnsi"/>
                <w:bCs/>
                <w:iCs/>
                <w:lang w:val="en-US" w:eastAsia="en-US"/>
              </w:rPr>
              <w:t>punctaj</w:t>
            </w:r>
            <w:r w:rsidR="00733DA5" w:rsidRPr="008F1D8F">
              <w:rPr>
                <w:rFonts w:cstheme="minorHAnsi"/>
                <w:bCs/>
                <w:iCs/>
                <w:lang w:val="en-US" w:eastAsia="en-US"/>
              </w:rPr>
              <w:t xml:space="preserve"> </w:t>
            </w:r>
            <w:r w:rsidR="00B21B8E" w:rsidRPr="008F1D8F">
              <w:rPr>
                <w:rFonts w:cstheme="minorHAnsi"/>
                <w:bCs/>
                <w:iCs/>
                <w:lang w:val="en-US" w:eastAsia="en-US"/>
              </w:rPr>
              <w:t>maxim</w:t>
            </w:r>
            <w:r w:rsidR="00733DA5" w:rsidRPr="008F1D8F">
              <w:rPr>
                <w:rFonts w:cstheme="minorHAnsi"/>
                <w:bCs/>
                <w:iCs/>
                <w:lang w:val="en-US" w:eastAsia="en-US"/>
              </w:rPr>
              <w:t xml:space="preserve"> </w:t>
            </w:r>
            <w:r w:rsidR="005E19BE">
              <w:rPr>
                <w:rFonts w:cstheme="minorHAnsi"/>
                <w:bCs/>
                <w:iCs/>
                <w:lang w:val="en-US" w:eastAsia="en-US"/>
              </w:rPr>
              <w:t xml:space="preserve">de </w:t>
            </w:r>
            <w:r w:rsidR="00047B58">
              <w:rPr>
                <w:rFonts w:cstheme="minorHAnsi"/>
                <w:bCs/>
                <w:iCs/>
                <w:lang w:val="en-US" w:eastAsia="en-US"/>
              </w:rPr>
              <w:t>5</w:t>
            </w:r>
            <w:r w:rsidR="00733DA5" w:rsidRPr="008F1D8F">
              <w:rPr>
                <w:rFonts w:cstheme="minorHAnsi"/>
                <w:bCs/>
                <w:iCs/>
                <w:lang w:val="en-US" w:eastAsia="en-US"/>
              </w:rPr>
              <w:t xml:space="preserve"> puncte</w:t>
            </w:r>
            <w:r w:rsidR="00B21B8E" w:rsidRPr="008F1D8F">
              <w:rPr>
                <w:rFonts w:cstheme="minorHAnsi"/>
                <w:bCs/>
                <w:iCs/>
                <w:lang w:val="en-US" w:eastAsia="en-US"/>
              </w:rPr>
              <w:t xml:space="preserve"> dacă reprezentativitatea este la nivel regional pentru domeni</w:t>
            </w:r>
            <w:r w:rsidR="00562919" w:rsidRPr="008F1D8F">
              <w:rPr>
                <w:rFonts w:cstheme="minorHAnsi"/>
                <w:bCs/>
                <w:iCs/>
                <w:lang w:val="en-US" w:eastAsia="en-US"/>
              </w:rPr>
              <w:t>ul</w:t>
            </w:r>
            <w:r w:rsidR="00B21B8E" w:rsidRPr="008F1D8F">
              <w:rPr>
                <w:rFonts w:cstheme="minorHAnsi"/>
                <w:bCs/>
                <w:iCs/>
                <w:lang w:val="en-US" w:eastAsia="en-US"/>
              </w:rPr>
              <w:t xml:space="preserve"> vizat</w:t>
            </w:r>
            <w:r w:rsidR="00733DA5" w:rsidRPr="008F1D8F">
              <w:rPr>
                <w:rFonts w:cstheme="minorHAnsi"/>
                <w:bCs/>
                <w:iCs/>
                <w:lang w:val="en-US" w:eastAsia="en-US"/>
              </w:rPr>
              <w:t>;</w:t>
            </w:r>
          </w:p>
          <w:p w14:paraId="2D9F326A" w14:textId="1B500E9D" w:rsidR="00B21B8E" w:rsidRPr="008F1D8F" w:rsidRDefault="00562919" w:rsidP="00B21B8E">
            <w:pPr>
              <w:widowControl w:val="0"/>
              <w:ind w:left="303"/>
              <w:contextualSpacing/>
              <w:rPr>
                <w:rFonts w:cstheme="minorHAnsi"/>
                <w:bCs/>
                <w:iCs/>
                <w:lang w:val="en-US" w:eastAsia="en-US"/>
              </w:rPr>
            </w:pPr>
            <w:r w:rsidRPr="008F1D8F">
              <w:rPr>
                <w:rFonts w:cstheme="minorHAnsi"/>
                <w:bCs/>
                <w:iCs/>
                <w:lang w:val="en-US" w:eastAsia="en-US"/>
              </w:rPr>
              <w:t xml:space="preserve">- </w:t>
            </w:r>
            <w:r w:rsidR="00733DA5" w:rsidRPr="008F1D8F">
              <w:rPr>
                <w:rFonts w:cstheme="minorHAnsi"/>
                <w:bCs/>
                <w:iCs/>
                <w:lang w:val="en-US" w:eastAsia="en-US"/>
              </w:rPr>
              <w:t xml:space="preserve">intre </w:t>
            </w:r>
            <w:r w:rsidR="00047B58">
              <w:rPr>
                <w:rFonts w:cstheme="minorHAnsi"/>
                <w:bCs/>
                <w:iCs/>
                <w:lang w:val="en-US" w:eastAsia="en-US"/>
              </w:rPr>
              <w:t xml:space="preserve">2-4 </w:t>
            </w:r>
            <w:r w:rsidR="00B21B8E" w:rsidRPr="008F1D8F">
              <w:rPr>
                <w:rFonts w:cstheme="minorHAnsi"/>
                <w:bCs/>
                <w:iCs/>
                <w:lang w:val="en-US" w:eastAsia="en-US"/>
              </w:rPr>
              <w:t>punct</w:t>
            </w:r>
            <w:r w:rsidRPr="008F1D8F">
              <w:rPr>
                <w:rFonts w:cstheme="minorHAnsi"/>
                <w:bCs/>
                <w:iCs/>
                <w:lang w:val="en-US" w:eastAsia="en-US"/>
              </w:rPr>
              <w:t>e</w:t>
            </w:r>
            <w:r w:rsidR="00B21B8E" w:rsidRPr="008F1D8F">
              <w:rPr>
                <w:rFonts w:cstheme="minorHAnsi"/>
                <w:bCs/>
                <w:iCs/>
                <w:lang w:val="en-US" w:eastAsia="en-US"/>
              </w:rPr>
              <w:t xml:space="preserve"> dacă reprezentativitatea este la nivel județean</w:t>
            </w:r>
            <w:r w:rsidR="00C53B80" w:rsidRPr="008F1D8F">
              <w:rPr>
                <w:rFonts w:cstheme="minorHAnsi"/>
                <w:bCs/>
                <w:iCs/>
                <w:lang w:val="en-US" w:eastAsia="en-US"/>
              </w:rPr>
              <w:t>/local</w:t>
            </w:r>
            <w:r w:rsidR="00733DA5" w:rsidRPr="008F1D8F">
              <w:rPr>
                <w:rFonts w:cstheme="minorHAnsi"/>
                <w:bCs/>
                <w:iCs/>
                <w:lang w:val="en-US" w:eastAsia="en-US"/>
              </w:rPr>
              <w:t xml:space="preserve">, astfel: </w:t>
            </w:r>
            <w:r w:rsidR="00047B58">
              <w:rPr>
                <w:rFonts w:cstheme="minorHAnsi"/>
                <w:bCs/>
                <w:iCs/>
                <w:lang w:val="en-US" w:eastAsia="en-US"/>
              </w:rPr>
              <w:t>2</w:t>
            </w:r>
            <w:r w:rsidR="00733DA5" w:rsidRPr="008F1D8F">
              <w:rPr>
                <w:rFonts w:cstheme="minorHAnsi"/>
                <w:bCs/>
                <w:iCs/>
                <w:lang w:val="en-US" w:eastAsia="en-US"/>
              </w:rPr>
              <w:t xml:space="preserve"> puncte pentru nivel local, </w:t>
            </w:r>
            <w:r w:rsidR="00047B58">
              <w:rPr>
                <w:rFonts w:cstheme="minorHAnsi"/>
                <w:bCs/>
                <w:iCs/>
                <w:lang w:val="en-US" w:eastAsia="en-US"/>
              </w:rPr>
              <w:t>3</w:t>
            </w:r>
            <w:r w:rsidR="00733DA5" w:rsidRPr="008F1D8F">
              <w:rPr>
                <w:rFonts w:cstheme="minorHAnsi"/>
                <w:bCs/>
                <w:iCs/>
                <w:lang w:val="en-US" w:eastAsia="en-US"/>
              </w:rPr>
              <w:t xml:space="preserve"> puncte pentru</w:t>
            </w:r>
            <w:r w:rsidR="005E19BE">
              <w:rPr>
                <w:rFonts w:cstheme="minorHAnsi"/>
                <w:bCs/>
                <w:iCs/>
                <w:lang w:val="en-US" w:eastAsia="en-US"/>
              </w:rPr>
              <w:t xml:space="preserve"> </w:t>
            </w:r>
            <w:r w:rsidR="005E19BE" w:rsidRPr="005E19BE">
              <w:rPr>
                <w:rFonts w:cstheme="minorHAnsi"/>
                <w:bCs/>
                <w:iCs/>
                <w:lang w:val="en-US" w:eastAsia="en-US"/>
              </w:rPr>
              <w:t>reprezentarea la nivel de</w:t>
            </w:r>
            <w:r w:rsidR="00733DA5" w:rsidRPr="008F1D8F">
              <w:rPr>
                <w:rFonts w:cstheme="minorHAnsi"/>
                <w:bCs/>
                <w:iCs/>
                <w:lang w:val="en-US" w:eastAsia="en-US"/>
              </w:rPr>
              <w:t xml:space="preserve">  judet</w:t>
            </w:r>
            <w:r w:rsidR="00F161FB">
              <w:rPr>
                <w:rFonts w:cstheme="minorHAnsi"/>
                <w:bCs/>
                <w:iCs/>
                <w:lang w:val="en-US" w:eastAsia="en-US"/>
              </w:rPr>
              <w:t>/ asociere de UAT-uri</w:t>
            </w:r>
            <w:r w:rsidR="00733DA5" w:rsidRPr="008F1D8F">
              <w:rPr>
                <w:rFonts w:cstheme="minorHAnsi"/>
                <w:bCs/>
                <w:iCs/>
                <w:lang w:val="en-US" w:eastAsia="en-US"/>
              </w:rPr>
              <w:t xml:space="preserve">, </w:t>
            </w:r>
            <w:r w:rsidR="00047B58">
              <w:rPr>
                <w:rFonts w:cstheme="minorHAnsi"/>
                <w:bCs/>
                <w:iCs/>
                <w:lang w:val="en-US" w:eastAsia="en-US"/>
              </w:rPr>
              <w:t>4</w:t>
            </w:r>
            <w:r w:rsidR="00047B58" w:rsidRPr="008F1D8F">
              <w:rPr>
                <w:rFonts w:cstheme="minorHAnsi"/>
                <w:bCs/>
                <w:iCs/>
                <w:lang w:val="en-US" w:eastAsia="en-US"/>
              </w:rPr>
              <w:t xml:space="preserve"> </w:t>
            </w:r>
            <w:r w:rsidR="00733DA5" w:rsidRPr="008F1D8F">
              <w:rPr>
                <w:rFonts w:cstheme="minorHAnsi"/>
                <w:bCs/>
                <w:iCs/>
                <w:lang w:val="en-US" w:eastAsia="en-US"/>
              </w:rPr>
              <w:t>puncte pentru 2</w:t>
            </w:r>
            <w:r w:rsidR="00047B58">
              <w:rPr>
                <w:rFonts w:cstheme="minorHAnsi"/>
                <w:bCs/>
                <w:iCs/>
                <w:lang w:val="en-US" w:eastAsia="en-US"/>
              </w:rPr>
              <w:t xml:space="preserve"> sau mai multe </w:t>
            </w:r>
            <w:r w:rsidR="00733DA5" w:rsidRPr="008F1D8F">
              <w:rPr>
                <w:rFonts w:cstheme="minorHAnsi"/>
                <w:bCs/>
                <w:iCs/>
                <w:lang w:val="en-US" w:eastAsia="en-US"/>
              </w:rPr>
              <w:t xml:space="preserve"> judete ;</w:t>
            </w:r>
          </w:p>
          <w:p w14:paraId="5CE27DF7" w14:textId="2632A764" w:rsidR="00B21B8E" w:rsidRPr="008F1D8F" w:rsidRDefault="00562919" w:rsidP="00B21B8E">
            <w:pPr>
              <w:widowControl w:val="0"/>
              <w:ind w:left="303"/>
              <w:contextualSpacing/>
              <w:rPr>
                <w:rFonts w:cstheme="minorHAnsi"/>
                <w:bCs/>
                <w:iCs/>
                <w:lang w:val="en-US" w:eastAsia="en-US"/>
              </w:rPr>
            </w:pPr>
            <w:r w:rsidRPr="008F1D8F">
              <w:rPr>
                <w:rFonts w:cstheme="minorHAnsi"/>
                <w:bCs/>
                <w:iCs/>
                <w:lang w:val="en-US" w:eastAsia="en-US"/>
              </w:rPr>
              <w:t xml:space="preserve">- </w:t>
            </w:r>
            <w:r w:rsidR="00F161FB">
              <w:rPr>
                <w:rFonts w:cstheme="minorHAnsi"/>
                <w:bCs/>
                <w:iCs/>
                <w:lang w:val="en-US" w:eastAsia="en-US"/>
              </w:rPr>
              <w:t>1</w:t>
            </w:r>
            <w:r w:rsidR="00047B58">
              <w:rPr>
                <w:rFonts w:cstheme="minorHAnsi"/>
                <w:bCs/>
                <w:iCs/>
                <w:lang w:val="en-US" w:eastAsia="en-US"/>
              </w:rPr>
              <w:t xml:space="preserve"> </w:t>
            </w:r>
            <w:r w:rsidR="00B21B8E" w:rsidRPr="008F1D8F">
              <w:rPr>
                <w:rFonts w:cstheme="minorHAnsi"/>
                <w:bCs/>
                <w:iCs/>
                <w:lang w:val="en-US" w:eastAsia="en-US"/>
              </w:rPr>
              <w:t xml:space="preserve">punct dacă este </w:t>
            </w:r>
            <w:r w:rsidRPr="008F1D8F">
              <w:rPr>
                <w:rFonts w:cstheme="minorHAnsi"/>
                <w:bCs/>
                <w:iCs/>
                <w:lang w:val="en-US" w:eastAsia="en-US"/>
              </w:rPr>
              <w:t>reprezentat</w:t>
            </w:r>
            <w:r w:rsidR="00733DA5" w:rsidRPr="008F1D8F">
              <w:rPr>
                <w:rFonts w:cstheme="minorHAnsi"/>
                <w:bCs/>
                <w:iCs/>
                <w:lang w:val="en-US" w:eastAsia="en-US"/>
              </w:rPr>
              <w:t>a</w:t>
            </w:r>
            <w:r w:rsidRPr="008F1D8F">
              <w:rPr>
                <w:rFonts w:cstheme="minorHAnsi"/>
                <w:bCs/>
                <w:iCs/>
                <w:lang w:val="en-US" w:eastAsia="en-US"/>
              </w:rPr>
              <w:t xml:space="preserve"> la nivel național/sectorial </w:t>
            </w:r>
          </w:p>
          <w:bookmarkEnd w:id="6"/>
          <w:p w14:paraId="36CE0632" w14:textId="77B803CD" w:rsidR="00B21B8E" w:rsidRPr="007D2C6F" w:rsidRDefault="00B21B8E" w:rsidP="007D2C6F">
            <w:pPr>
              <w:widowControl w:val="0"/>
              <w:contextualSpacing/>
              <w:rPr>
                <w:rFonts w:cstheme="minorHAnsi"/>
                <w:bCs/>
                <w:iCs/>
                <w:lang w:val="en-US" w:eastAsia="en-US"/>
              </w:rPr>
            </w:pPr>
          </w:p>
        </w:tc>
        <w:tc>
          <w:tcPr>
            <w:tcW w:w="632" w:type="pct"/>
            <w:tcBorders>
              <w:top w:val="single" w:sz="4" w:space="0" w:color="auto"/>
              <w:left w:val="single" w:sz="4" w:space="0" w:color="auto"/>
              <w:bottom w:val="single" w:sz="4" w:space="0" w:color="auto"/>
              <w:right w:val="single" w:sz="4" w:space="0" w:color="auto"/>
            </w:tcBorders>
          </w:tcPr>
          <w:p w14:paraId="212C7646" w14:textId="1CBBD808" w:rsidR="005414B0" w:rsidRPr="008F1D8F" w:rsidRDefault="005414B0" w:rsidP="00687D9E">
            <w:pPr>
              <w:widowControl w:val="0"/>
              <w:spacing w:before="120" w:after="120"/>
              <w:contextualSpacing/>
              <w:jc w:val="center"/>
              <w:rPr>
                <w:rFonts w:cstheme="minorHAnsi"/>
                <w:bCs/>
                <w:iCs/>
                <w:lang w:val="en-US" w:eastAsia="en-US"/>
              </w:rPr>
            </w:pPr>
          </w:p>
          <w:p w14:paraId="1E7C2DAB" w14:textId="77777777" w:rsidR="00353CF7" w:rsidRPr="008F1D8F" w:rsidRDefault="00353CF7" w:rsidP="00687D9E">
            <w:pPr>
              <w:widowControl w:val="0"/>
              <w:spacing w:before="120" w:after="120"/>
              <w:contextualSpacing/>
              <w:jc w:val="center"/>
              <w:rPr>
                <w:rFonts w:cstheme="minorHAnsi"/>
                <w:bCs/>
                <w:iCs/>
                <w:lang w:val="en-US" w:eastAsia="en-US"/>
              </w:rPr>
            </w:pPr>
          </w:p>
          <w:p w14:paraId="7739E270" w14:textId="77777777" w:rsidR="00353CF7" w:rsidRPr="008F1D8F" w:rsidRDefault="00353CF7" w:rsidP="00687D9E">
            <w:pPr>
              <w:widowControl w:val="0"/>
              <w:spacing w:before="120" w:after="120"/>
              <w:contextualSpacing/>
              <w:jc w:val="center"/>
              <w:rPr>
                <w:rFonts w:cstheme="minorHAnsi"/>
                <w:bCs/>
                <w:iCs/>
                <w:lang w:val="en-US" w:eastAsia="en-US"/>
              </w:rPr>
            </w:pPr>
          </w:p>
          <w:p w14:paraId="7C4F8B1A" w14:textId="77777777" w:rsidR="00353CF7" w:rsidRPr="008F1D8F" w:rsidRDefault="00353CF7" w:rsidP="00687D9E">
            <w:pPr>
              <w:widowControl w:val="0"/>
              <w:spacing w:before="120" w:after="120"/>
              <w:contextualSpacing/>
              <w:jc w:val="center"/>
              <w:rPr>
                <w:rFonts w:cstheme="minorHAnsi"/>
                <w:bCs/>
                <w:iCs/>
                <w:lang w:val="en-US" w:eastAsia="en-US"/>
              </w:rPr>
            </w:pPr>
          </w:p>
          <w:p w14:paraId="072A86B9" w14:textId="77777777" w:rsidR="00353CF7" w:rsidRPr="008F1D8F" w:rsidRDefault="00353CF7" w:rsidP="00687D9E">
            <w:pPr>
              <w:widowControl w:val="0"/>
              <w:spacing w:before="120" w:after="120"/>
              <w:contextualSpacing/>
              <w:jc w:val="center"/>
              <w:rPr>
                <w:rFonts w:cstheme="minorHAnsi"/>
                <w:bCs/>
                <w:iCs/>
                <w:lang w:val="en-US" w:eastAsia="en-US"/>
              </w:rPr>
            </w:pPr>
          </w:p>
          <w:p w14:paraId="5D8681A3" w14:textId="77777777" w:rsidR="00733DA5" w:rsidRPr="008F1D8F" w:rsidRDefault="00733DA5" w:rsidP="00353CF7">
            <w:pPr>
              <w:widowControl w:val="0"/>
              <w:spacing w:before="120" w:after="120"/>
              <w:contextualSpacing/>
              <w:jc w:val="center"/>
              <w:rPr>
                <w:rFonts w:cstheme="minorHAnsi"/>
                <w:bCs/>
                <w:iCs/>
                <w:lang w:val="en-US" w:eastAsia="en-US"/>
              </w:rPr>
            </w:pPr>
          </w:p>
          <w:p w14:paraId="582BB053" w14:textId="77777777" w:rsidR="00733DA5" w:rsidRPr="008F1D8F" w:rsidRDefault="00733DA5" w:rsidP="00353CF7">
            <w:pPr>
              <w:widowControl w:val="0"/>
              <w:spacing w:before="120" w:after="120"/>
              <w:contextualSpacing/>
              <w:jc w:val="center"/>
              <w:rPr>
                <w:rFonts w:cstheme="minorHAnsi"/>
                <w:bCs/>
                <w:iCs/>
                <w:lang w:val="en-US" w:eastAsia="en-US"/>
              </w:rPr>
            </w:pPr>
          </w:p>
          <w:p w14:paraId="0EBFC4E5" w14:textId="77777777" w:rsidR="00091B67" w:rsidRDefault="00091B67" w:rsidP="00353CF7">
            <w:pPr>
              <w:widowControl w:val="0"/>
              <w:spacing w:before="120" w:after="120"/>
              <w:contextualSpacing/>
              <w:jc w:val="center"/>
              <w:rPr>
                <w:rFonts w:cstheme="minorHAnsi"/>
                <w:bCs/>
                <w:iCs/>
                <w:lang w:val="en-US" w:eastAsia="en-US"/>
              </w:rPr>
            </w:pPr>
          </w:p>
          <w:p w14:paraId="5B803C19" w14:textId="77777777" w:rsidR="000C267B" w:rsidRDefault="000C267B" w:rsidP="00353CF7">
            <w:pPr>
              <w:widowControl w:val="0"/>
              <w:spacing w:before="120" w:after="120"/>
              <w:contextualSpacing/>
              <w:jc w:val="center"/>
              <w:rPr>
                <w:rFonts w:cstheme="minorHAnsi"/>
                <w:bCs/>
                <w:iCs/>
                <w:lang w:val="en-US" w:eastAsia="en-US"/>
              </w:rPr>
            </w:pPr>
          </w:p>
          <w:p w14:paraId="457BF5C2" w14:textId="77777777" w:rsidR="000C267B" w:rsidRDefault="000C267B" w:rsidP="00353CF7">
            <w:pPr>
              <w:widowControl w:val="0"/>
              <w:spacing w:before="120" w:after="120"/>
              <w:contextualSpacing/>
              <w:jc w:val="center"/>
              <w:rPr>
                <w:rFonts w:cstheme="minorHAnsi"/>
                <w:bCs/>
                <w:iCs/>
                <w:lang w:val="en-US" w:eastAsia="en-US"/>
              </w:rPr>
            </w:pPr>
          </w:p>
          <w:p w14:paraId="559EA002" w14:textId="03D34ECD" w:rsidR="00353CF7" w:rsidRPr="008F1D8F" w:rsidRDefault="00D412B0" w:rsidP="00353CF7">
            <w:pPr>
              <w:widowControl w:val="0"/>
              <w:spacing w:before="120" w:after="120"/>
              <w:contextualSpacing/>
              <w:jc w:val="center"/>
              <w:rPr>
                <w:rFonts w:cstheme="minorHAnsi"/>
                <w:bCs/>
                <w:iCs/>
                <w:lang w:val="en-US" w:eastAsia="en-US"/>
              </w:rPr>
            </w:pPr>
            <w:r>
              <w:rPr>
                <w:rFonts w:cstheme="minorHAnsi"/>
                <w:bCs/>
                <w:iCs/>
                <w:lang w:val="en-US" w:eastAsia="en-US"/>
              </w:rPr>
              <w:t>1</w:t>
            </w:r>
            <w:r w:rsidR="00E93C3C" w:rsidRPr="008F1D8F">
              <w:rPr>
                <w:rFonts w:cstheme="minorHAnsi"/>
                <w:bCs/>
                <w:iCs/>
                <w:lang w:val="en-US" w:eastAsia="en-US"/>
              </w:rPr>
              <w:t>-</w:t>
            </w:r>
            <w:r>
              <w:rPr>
                <w:rFonts w:cstheme="minorHAnsi"/>
                <w:bCs/>
                <w:iCs/>
                <w:lang w:val="en-US" w:eastAsia="en-US"/>
              </w:rPr>
              <w:t>10</w:t>
            </w:r>
          </w:p>
          <w:p w14:paraId="416D5879" w14:textId="1755C0A8" w:rsidR="00353CF7" w:rsidRDefault="00353CF7" w:rsidP="00353CF7">
            <w:pPr>
              <w:widowControl w:val="0"/>
              <w:spacing w:before="120" w:after="120"/>
              <w:contextualSpacing/>
              <w:jc w:val="center"/>
              <w:rPr>
                <w:rFonts w:cstheme="minorHAnsi"/>
                <w:bCs/>
                <w:iCs/>
                <w:lang w:val="en-US" w:eastAsia="en-US"/>
              </w:rPr>
            </w:pPr>
          </w:p>
          <w:p w14:paraId="4FCCAB25" w14:textId="77777777" w:rsidR="00D82A46" w:rsidRPr="008F1D8F" w:rsidRDefault="00D82A46" w:rsidP="00353CF7">
            <w:pPr>
              <w:widowControl w:val="0"/>
              <w:spacing w:before="120" w:after="120"/>
              <w:contextualSpacing/>
              <w:jc w:val="center"/>
              <w:rPr>
                <w:rFonts w:cstheme="minorHAnsi"/>
                <w:bCs/>
                <w:iCs/>
                <w:lang w:val="en-US" w:eastAsia="en-US"/>
              </w:rPr>
            </w:pPr>
          </w:p>
          <w:p w14:paraId="449D2BBB" w14:textId="5C82B3B6" w:rsidR="00353CF7" w:rsidRPr="007D2C6F" w:rsidRDefault="00353CF7" w:rsidP="007D2C6F">
            <w:pPr>
              <w:widowControl w:val="0"/>
              <w:spacing w:before="120" w:after="120"/>
              <w:contextualSpacing/>
              <w:rPr>
                <w:rFonts w:cstheme="minorHAnsi"/>
                <w:bCs/>
                <w:iCs/>
                <w:lang w:val="en-US" w:eastAsia="en-US"/>
              </w:rPr>
            </w:pPr>
          </w:p>
        </w:tc>
      </w:tr>
      <w:tr w:rsidR="00E95089" w:rsidRPr="004F6B98" w14:paraId="0B2E3A5F" w14:textId="77777777" w:rsidTr="008F1D8F">
        <w:tc>
          <w:tcPr>
            <w:tcW w:w="309" w:type="pct"/>
            <w:tcBorders>
              <w:top w:val="single" w:sz="4" w:space="0" w:color="auto"/>
              <w:left w:val="single" w:sz="4" w:space="0" w:color="auto"/>
              <w:bottom w:val="single" w:sz="4" w:space="0" w:color="auto"/>
              <w:right w:val="single" w:sz="4" w:space="0" w:color="auto"/>
            </w:tcBorders>
            <w:vAlign w:val="center"/>
            <w:hideMark/>
          </w:tcPr>
          <w:p w14:paraId="484F50BF" w14:textId="7D49F70B" w:rsidR="00E95089" w:rsidRPr="007D2C6F" w:rsidRDefault="003B5DC2" w:rsidP="00E95089">
            <w:pPr>
              <w:widowControl w:val="0"/>
              <w:spacing w:before="120" w:after="120"/>
              <w:contextualSpacing/>
              <w:jc w:val="center"/>
              <w:rPr>
                <w:rFonts w:cstheme="minorHAnsi"/>
                <w:b/>
                <w:iCs/>
                <w:lang w:val="en-US" w:eastAsia="en-US"/>
              </w:rPr>
            </w:pPr>
            <w:r w:rsidRPr="007D2C6F">
              <w:rPr>
                <w:rFonts w:cstheme="minorHAnsi"/>
                <w:b/>
                <w:iCs/>
                <w:lang w:val="en-US" w:eastAsia="en-US"/>
              </w:rPr>
              <w:t>3</w:t>
            </w:r>
          </w:p>
          <w:p w14:paraId="5C27DE88" w14:textId="3E1D5221" w:rsidR="001D48A6" w:rsidRPr="007D2C6F" w:rsidRDefault="001D48A6" w:rsidP="00E95089">
            <w:pPr>
              <w:widowControl w:val="0"/>
              <w:spacing w:before="120" w:after="120"/>
              <w:contextualSpacing/>
              <w:jc w:val="center"/>
              <w:rPr>
                <w:rFonts w:cstheme="minorHAnsi"/>
                <w:b/>
                <w:iCs/>
                <w:lang w:val="en-US" w:eastAsia="en-US"/>
              </w:rPr>
            </w:pPr>
          </w:p>
        </w:tc>
        <w:tc>
          <w:tcPr>
            <w:tcW w:w="4059" w:type="pct"/>
            <w:tcBorders>
              <w:top w:val="single" w:sz="4" w:space="0" w:color="auto"/>
              <w:left w:val="single" w:sz="4" w:space="0" w:color="auto"/>
              <w:bottom w:val="single" w:sz="4" w:space="0" w:color="auto"/>
              <w:right w:val="single" w:sz="4" w:space="0" w:color="auto"/>
            </w:tcBorders>
            <w:hideMark/>
          </w:tcPr>
          <w:p w14:paraId="32FA72FD" w14:textId="77777777" w:rsidR="00207186" w:rsidRPr="007D2C6F" w:rsidRDefault="00207186" w:rsidP="00207186">
            <w:pPr>
              <w:widowControl w:val="0"/>
              <w:contextualSpacing/>
              <w:jc w:val="left"/>
              <w:rPr>
                <w:rFonts w:cstheme="minorHAnsi"/>
                <w:b/>
                <w:iCs/>
                <w:lang w:val="en-US" w:eastAsia="en-US"/>
              </w:rPr>
            </w:pPr>
            <w:r w:rsidRPr="007D2C6F">
              <w:rPr>
                <w:rFonts w:cstheme="minorHAnsi"/>
                <w:b/>
                <w:iCs/>
                <w:lang w:val="en-US" w:eastAsia="en-US"/>
              </w:rPr>
              <w:t>Capacitatea de planificare strategică</w:t>
            </w:r>
          </w:p>
          <w:p w14:paraId="278B30A4" w14:textId="00A32C99" w:rsidR="00A005FC" w:rsidRPr="0011378F" w:rsidRDefault="00824EB9" w:rsidP="008F1D8F">
            <w:pPr>
              <w:widowControl w:val="0"/>
              <w:numPr>
                <w:ilvl w:val="0"/>
                <w:numId w:val="38"/>
              </w:numPr>
              <w:contextualSpacing/>
              <w:rPr>
                <w:rFonts w:cstheme="minorHAnsi"/>
                <w:bCs/>
                <w:iCs/>
                <w:lang w:val="en-US" w:eastAsia="en-US"/>
              </w:rPr>
            </w:pPr>
            <w:bookmarkStart w:id="7" w:name="_Hlk118188232"/>
            <w:r w:rsidRPr="008F1D8F">
              <w:rPr>
                <w:rFonts w:cstheme="minorHAnsi"/>
                <w:bCs/>
                <w:iCs/>
                <w:lang w:val="en-US" w:eastAsia="en-US"/>
              </w:rPr>
              <w:t>organizația a făcut parte din structuri parteneriale</w:t>
            </w:r>
            <w:r w:rsidR="00A005FC" w:rsidRPr="008F1D8F">
              <w:rPr>
                <w:rFonts w:cstheme="minorHAnsi"/>
                <w:bCs/>
                <w:iCs/>
                <w:lang w:val="en-US" w:eastAsia="en-US"/>
              </w:rPr>
              <w:t xml:space="preserve"> pentru </w:t>
            </w:r>
            <w:r w:rsidR="00A005FC" w:rsidRPr="008F1D8F">
              <w:rPr>
                <w:rFonts w:cstheme="minorHAnsi"/>
                <w:b/>
                <w:iCs/>
                <w:lang w:val="en-US" w:eastAsia="en-US"/>
              </w:rPr>
              <w:t xml:space="preserve">PR SV </w:t>
            </w:r>
            <w:r w:rsidR="00A005FC" w:rsidRPr="0011378F">
              <w:rPr>
                <w:rFonts w:cstheme="minorHAnsi"/>
                <w:bCs/>
                <w:iCs/>
                <w:lang w:val="en-US" w:eastAsia="en-US"/>
              </w:rPr>
              <w:t>Oltenia, PDR SV</w:t>
            </w:r>
            <w:r w:rsidR="00B817C3" w:rsidRPr="0011378F">
              <w:rPr>
                <w:rFonts w:cstheme="minorHAnsi"/>
                <w:bCs/>
                <w:iCs/>
                <w:lang w:val="en-US" w:eastAsia="en-US"/>
              </w:rPr>
              <w:t xml:space="preserve"> </w:t>
            </w:r>
            <w:r w:rsidR="00A005FC" w:rsidRPr="0011378F">
              <w:rPr>
                <w:rFonts w:cstheme="minorHAnsi"/>
                <w:bCs/>
                <w:iCs/>
                <w:lang w:val="en-US" w:eastAsia="en-US"/>
              </w:rPr>
              <w:t>O</w:t>
            </w:r>
            <w:r w:rsidR="00B817C3" w:rsidRPr="0011378F">
              <w:rPr>
                <w:rFonts w:cstheme="minorHAnsi"/>
                <w:bCs/>
                <w:iCs/>
                <w:lang w:val="en-US" w:eastAsia="en-US"/>
              </w:rPr>
              <w:t>ltenia</w:t>
            </w:r>
            <w:r w:rsidR="00A005FC" w:rsidRPr="0011378F">
              <w:rPr>
                <w:rFonts w:cstheme="minorHAnsi"/>
                <w:bCs/>
                <w:iCs/>
                <w:lang w:val="en-US" w:eastAsia="en-US"/>
              </w:rPr>
              <w:t xml:space="preserve"> </w:t>
            </w:r>
            <w:r w:rsidR="00B817C3" w:rsidRPr="0011378F">
              <w:rPr>
                <w:rFonts w:cstheme="minorHAnsi"/>
                <w:bCs/>
                <w:iCs/>
                <w:lang w:val="en-US" w:eastAsia="en-US"/>
              </w:rPr>
              <w:t xml:space="preserve">sau </w:t>
            </w:r>
            <w:r w:rsidR="00A005FC" w:rsidRPr="0011378F">
              <w:rPr>
                <w:rFonts w:cstheme="minorHAnsi"/>
                <w:bCs/>
                <w:iCs/>
                <w:lang w:val="en-US" w:eastAsia="en-US"/>
              </w:rPr>
              <w:t>Strategia de Specializare Inteligentă SV</w:t>
            </w:r>
            <w:r w:rsidR="00B817C3" w:rsidRPr="0011378F">
              <w:rPr>
                <w:rFonts w:cstheme="minorHAnsi"/>
                <w:bCs/>
                <w:iCs/>
                <w:lang w:val="en-US" w:eastAsia="en-US"/>
              </w:rPr>
              <w:t xml:space="preserve"> </w:t>
            </w:r>
            <w:r w:rsidR="00A005FC" w:rsidRPr="0011378F">
              <w:rPr>
                <w:rFonts w:cstheme="minorHAnsi"/>
                <w:bCs/>
                <w:iCs/>
                <w:lang w:val="en-US" w:eastAsia="en-US"/>
              </w:rPr>
              <w:t>O</w:t>
            </w:r>
            <w:r w:rsidR="00B817C3" w:rsidRPr="0011378F">
              <w:rPr>
                <w:rFonts w:cstheme="minorHAnsi"/>
                <w:bCs/>
                <w:iCs/>
                <w:lang w:val="en-US" w:eastAsia="en-US"/>
              </w:rPr>
              <w:t>ltenia</w:t>
            </w:r>
            <w:r w:rsidR="00E53CFB" w:rsidRPr="0011378F">
              <w:rPr>
                <w:rFonts w:cstheme="minorHAnsi"/>
                <w:bCs/>
                <w:iCs/>
                <w:lang w:val="en-US" w:eastAsia="en-US"/>
              </w:rPr>
              <w:t xml:space="preserve">  sau </w:t>
            </w:r>
            <w:r w:rsidR="0064784F" w:rsidRPr="0011378F">
              <w:rPr>
                <w:rFonts w:cstheme="minorHAnsi"/>
                <w:bCs/>
                <w:iCs/>
                <w:lang w:val="en-US" w:eastAsia="en-US"/>
              </w:rPr>
              <w:t xml:space="preserve"> alte strategii/planuri/programe</w:t>
            </w:r>
            <w:r w:rsidR="003B569A" w:rsidRPr="0011378F">
              <w:rPr>
                <w:rFonts w:cstheme="minorHAnsi"/>
                <w:bCs/>
                <w:iCs/>
                <w:lang w:val="en-US" w:eastAsia="en-US"/>
              </w:rPr>
              <w:t xml:space="preserve"> </w:t>
            </w:r>
          </w:p>
          <w:p w14:paraId="5396134A" w14:textId="77777777" w:rsidR="0064784F" w:rsidRDefault="0064784F" w:rsidP="00B817C3">
            <w:pPr>
              <w:widowControl w:val="0"/>
              <w:ind w:left="303"/>
              <w:contextualSpacing/>
              <w:rPr>
                <w:rFonts w:cstheme="minorHAnsi"/>
                <w:bCs/>
                <w:iCs/>
                <w:lang w:val="en-US" w:eastAsia="en-US"/>
              </w:rPr>
            </w:pPr>
          </w:p>
          <w:p w14:paraId="54435ABA" w14:textId="5D53305E" w:rsidR="00B817C3" w:rsidRPr="007869AF" w:rsidRDefault="00B817C3" w:rsidP="00B817C3">
            <w:pPr>
              <w:widowControl w:val="0"/>
              <w:ind w:left="303"/>
              <w:contextualSpacing/>
              <w:rPr>
                <w:rFonts w:cstheme="minorHAnsi"/>
                <w:bCs/>
                <w:iCs/>
                <w:lang w:val="en-US" w:eastAsia="en-US"/>
              </w:rPr>
            </w:pPr>
            <w:r w:rsidRPr="007869AF">
              <w:rPr>
                <w:rFonts w:cstheme="minorHAnsi"/>
                <w:bCs/>
                <w:iCs/>
                <w:lang w:val="en-US" w:eastAsia="en-US"/>
              </w:rPr>
              <w:t>Se v</w:t>
            </w:r>
            <w:r w:rsidR="00D03BDE">
              <w:rPr>
                <w:rFonts w:cstheme="minorHAnsi"/>
                <w:bCs/>
                <w:iCs/>
                <w:lang w:val="en-US" w:eastAsia="en-US"/>
              </w:rPr>
              <w:t>or</w:t>
            </w:r>
            <w:r w:rsidRPr="007869AF">
              <w:rPr>
                <w:rFonts w:cstheme="minorHAnsi"/>
                <w:bCs/>
                <w:iCs/>
                <w:lang w:val="en-US" w:eastAsia="en-US"/>
              </w:rPr>
              <w:t xml:space="preserve"> acorda:</w:t>
            </w:r>
          </w:p>
          <w:p w14:paraId="55F37E85" w14:textId="43EE70F6" w:rsidR="00B817C3" w:rsidRPr="008F1D8F" w:rsidRDefault="003A7CC8">
            <w:pPr>
              <w:widowControl w:val="0"/>
              <w:numPr>
                <w:ilvl w:val="0"/>
                <w:numId w:val="38"/>
              </w:numPr>
              <w:ind w:left="303" w:hanging="284"/>
              <w:contextualSpacing/>
              <w:rPr>
                <w:rFonts w:cstheme="minorHAnsi"/>
                <w:bCs/>
                <w:iCs/>
                <w:lang w:val="en-US" w:eastAsia="en-US"/>
              </w:rPr>
            </w:pPr>
            <w:r w:rsidRPr="008F1D8F">
              <w:rPr>
                <w:rFonts w:cstheme="minorHAnsi"/>
                <w:bCs/>
                <w:iCs/>
                <w:lang w:val="en-US" w:eastAsia="en-US"/>
              </w:rPr>
              <w:t xml:space="preserve">10 puncte daca </w:t>
            </w:r>
            <w:r w:rsidRPr="003B569A">
              <w:rPr>
                <w:rFonts w:cstheme="minorHAnsi"/>
                <w:bCs/>
                <w:iCs/>
                <w:lang w:val="en-US" w:eastAsia="en-US"/>
              </w:rPr>
              <w:t xml:space="preserve">organizația a făcut parte din structuri parteneriale pentru </w:t>
            </w:r>
            <w:r w:rsidRPr="008F1D8F">
              <w:rPr>
                <w:rFonts w:cstheme="minorHAnsi"/>
                <w:bCs/>
                <w:iCs/>
                <w:lang w:val="en-US" w:eastAsia="en-US"/>
              </w:rPr>
              <w:t>PR SV Oltenia, PDR SV Oltenia sau Strategia de Specializare Inteligentă SV Oltenia (a facut parte din grupurile de lucru sau a trimis comentarii, propuneri, etc);</w:t>
            </w:r>
          </w:p>
          <w:p w14:paraId="38C18CFA" w14:textId="63A57869" w:rsidR="003A7CC8" w:rsidRDefault="003A7CC8">
            <w:pPr>
              <w:widowControl w:val="0"/>
              <w:numPr>
                <w:ilvl w:val="0"/>
                <w:numId w:val="38"/>
              </w:numPr>
              <w:ind w:left="303" w:hanging="284"/>
              <w:contextualSpacing/>
              <w:rPr>
                <w:rFonts w:cstheme="minorHAnsi"/>
                <w:bCs/>
                <w:iCs/>
                <w:lang w:val="en-US" w:eastAsia="en-US"/>
              </w:rPr>
            </w:pPr>
            <w:r w:rsidRPr="008F1D8F">
              <w:rPr>
                <w:rFonts w:cstheme="minorHAnsi"/>
                <w:bCs/>
                <w:iCs/>
                <w:lang w:val="en-US" w:eastAsia="en-US"/>
              </w:rPr>
              <w:t xml:space="preserve">6 puncte daca organizația a făcut parte din  structuri parteneriale de la nivel </w:t>
            </w:r>
            <w:r w:rsidRPr="008F1D8F">
              <w:rPr>
                <w:rFonts w:cstheme="minorHAnsi"/>
                <w:bCs/>
                <w:iCs/>
                <w:lang w:val="en-US" w:eastAsia="en-US"/>
              </w:rPr>
              <w:lastRenderedPageBreak/>
              <w:t>transfrontalier/regional/</w:t>
            </w:r>
            <w:r w:rsidR="0064784F">
              <w:rPr>
                <w:rFonts w:cstheme="minorHAnsi"/>
                <w:bCs/>
                <w:iCs/>
                <w:lang w:val="en-US" w:eastAsia="en-US"/>
              </w:rPr>
              <w:t>national/sectorial</w:t>
            </w:r>
            <w:r w:rsidRPr="008F1D8F">
              <w:rPr>
                <w:rFonts w:cstheme="minorHAnsi"/>
                <w:bCs/>
                <w:iCs/>
                <w:lang w:val="en-US" w:eastAsia="en-US"/>
              </w:rPr>
              <w:t>, pentru elaborarea de planuri, strategii, programe, studii</w:t>
            </w:r>
          </w:p>
          <w:p w14:paraId="1097F23C" w14:textId="5E0935D9" w:rsidR="0064784F" w:rsidRPr="0064784F" w:rsidRDefault="0064784F" w:rsidP="008F1D8F">
            <w:pPr>
              <w:widowControl w:val="0"/>
              <w:numPr>
                <w:ilvl w:val="0"/>
                <w:numId w:val="38"/>
              </w:numPr>
              <w:ind w:left="303" w:hanging="284"/>
              <w:contextualSpacing/>
              <w:rPr>
                <w:rFonts w:cstheme="minorHAnsi"/>
                <w:bCs/>
                <w:iCs/>
                <w:lang w:val="en-US" w:eastAsia="en-US"/>
              </w:rPr>
            </w:pPr>
            <w:r>
              <w:rPr>
                <w:rFonts w:cstheme="minorHAnsi"/>
                <w:bCs/>
                <w:iCs/>
                <w:lang w:val="en-US" w:eastAsia="en-US"/>
              </w:rPr>
              <w:t>3</w:t>
            </w:r>
            <w:r w:rsidRPr="00FD7238">
              <w:rPr>
                <w:rFonts w:cstheme="minorHAnsi"/>
                <w:bCs/>
                <w:iCs/>
                <w:lang w:val="en-US" w:eastAsia="en-US"/>
              </w:rPr>
              <w:t xml:space="preserve"> puncte daca organizația a făcut parte din structuri parteneriale de la nivel judetean/ local, pentru elaborarea de planuri, strategii, programe, studii</w:t>
            </w:r>
          </w:p>
          <w:p w14:paraId="75A5ED24" w14:textId="2CCB932E" w:rsidR="00E95089" w:rsidRPr="008F1D8F" w:rsidRDefault="00CA400B">
            <w:pPr>
              <w:widowControl w:val="0"/>
              <w:numPr>
                <w:ilvl w:val="0"/>
                <w:numId w:val="38"/>
              </w:numPr>
              <w:ind w:left="303" w:hanging="284"/>
              <w:contextualSpacing/>
              <w:rPr>
                <w:rFonts w:cstheme="minorHAnsi"/>
                <w:bCs/>
                <w:iCs/>
                <w:lang w:val="en-US" w:eastAsia="en-US"/>
              </w:rPr>
            </w:pPr>
            <w:r w:rsidRPr="008F1D8F">
              <w:rPr>
                <w:rFonts w:cstheme="minorHAnsi"/>
                <w:bCs/>
                <w:iCs/>
                <w:lang w:val="en-US" w:eastAsia="en-US"/>
              </w:rPr>
              <w:t>zero puncte dacă</w:t>
            </w:r>
            <w:r w:rsidR="003A7CC8" w:rsidRPr="008F1D8F">
              <w:rPr>
                <w:rFonts w:cstheme="minorHAnsi"/>
                <w:bCs/>
                <w:iCs/>
                <w:lang w:val="en-US" w:eastAsia="en-US"/>
              </w:rPr>
              <w:t xml:space="preserve">  daca organizatia nu a facut parte din structuri parteneriale</w:t>
            </w:r>
          </w:p>
          <w:p w14:paraId="316A1999" w14:textId="77777777" w:rsidR="00F51141" w:rsidRDefault="00F51141">
            <w:pPr>
              <w:widowControl w:val="0"/>
              <w:ind w:left="303"/>
              <w:contextualSpacing/>
              <w:rPr>
                <w:rFonts w:cstheme="minorHAnsi"/>
                <w:bCs/>
                <w:iCs/>
                <w:lang w:val="en-US" w:eastAsia="en-US"/>
              </w:rPr>
            </w:pPr>
          </w:p>
          <w:p w14:paraId="5BB30906" w14:textId="094FA402" w:rsidR="00E53CFB" w:rsidRPr="0011378F" w:rsidRDefault="003A7CC8" w:rsidP="00DA5BE2">
            <w:pPr>
              <w:widowControl w:val="0"/>
              <w:ind w:left="303"/>
              <w:contextualSpacing/>
              <w:rPr>
                <w:rFonts w:cstheme="minorHAnsi"/>
                <w:bCs/>
                <w:i/>
                <w:lang w:val="en-US" w:eastAsia="en-US"/>
              </w:rPr>
            </w:pPr>
            <w:r w:rsidRPr="0011378F">
              <w:rPr>
                <w:rFonts w:cstheme="minorHAnsi"/>
                <w:bCs/>
                <w:i/>
                <w:lang w:val="en-US" w:eastAsia="en-US"/>
              </w:rPr>
              <w:t xml:space="preserve">Vor fi atasate documente suport. </w:t>
            </w:r>
            <w:bookmarkEnd w:id="7"/>
          </w:p>
          <w:p w14:paraId="1E11F26E" w14:textId="30F6584A" w:rsidR="00FB5C80" w:rsidRPr="007D2C6F" w:rsidRDefault="00FB5C80" w:rsidP="007D2C6F">
            <w:pPr>
              <w:widowControl w:val="0"/>
              <w:ind w:left="720"/>
              <w:contextualSpacing/>
              <w:jc w:val="left"/>
              <w:rPr>
                <w:rFonts w:cstheme="minorHAnsi"/>
                <w:b/>
                <w:iCs/>
                <w:lang w:val="en-US" w:eastAsia="en-US"/>
              </w:rPr>
            </w:pPr>
          </w:p>
        </w:tc>
        <w:tc>
          <w:tcPr>
            <w:tcW w:w="632" w:type="pct"/>
            <w:tcBorders>
              <w:top w:val="single" w:sz="4" w:space="0" w:color="auto"/>
              <w:left w:val="single" w:sz="4" w:space="0" w:color="auto"/>
              <w:bottom w:val="single" w:sz="4" w:space="0" w:color="auto"/>
              <w:right w:val="single" w:sz="4" w:space="0" w:color="auto"/>
            </w:tcBorders>
          </w:tcPr>
          <w:p w14:paraId="318E255A" w14:textId="76B635B0" w:rsidR="00E95089" w:rsidRPr="007D2C6F" w:rsidRDefault="00E95089" w:rsidP="00E95089">
            <w:pPr>
              <w:widowControl w:val="0"/>
              <w:spacing w:before="120" w:after="120"/>
              <w:contextualSpacing/>
              <w:jc w:val="center"/>
              <w:rPr>
                <w:rFonts w:cstheme="minorHAnsi"/>
                <w:b/>
                <w:iCs/>
                <w:lang w:val="en-US" w:eastAsia="en-US"/>
              </w:rPr>
            </w:pPr>
          </w:p>
          <w:p w14:paraId="353BBACC" w14:textId="77777777" w:rsidR="00E95089" w:rsidRPr="007D2C6F" w:rsidRDefault="00E95089" w:rsidP="00E95089">
            <w:pPr>
              <w:widowControl w:val="0"/>
              <w:spacing w:before="120" w:after="120"/>
              <w:contextualSpacing/>
              <w:jc w:val="center"/>
              <w:rPr>
                <w:rFonts w:cstheme="minorHAnsi"/>
                <w:b/>
                <w:iCs/>
                <w:lang w:val="en-US" w:eastAsia="en-US"/>
              </w:rPr>
            </w:pPr>
          </w:p>
          <w:p w14:paraId="4E22C793" w14:textId="77777777" w:rsidR="00790549" w:rsidRDefault="00790549" w:rsidP="005A18FE">
            <w:pPr>
              <w:widowControl w:val="0"/>
              <w:spacing w:before="120" w:after="120"/>
              <w:contextualSpacing/>
              <w:jc w:val="center"/>
              <w:rPr>
                <w:rFonts w:cstheme="minorHAnsi"/>
                <w:bCs/>
                <w:iCs/>
                <w:lang w:val="en-US" w:eastAsia="en-US"/>
              </w:rPr>
            </w:pPr>
          </w:p>
          <w:p w14:paraId="1AC9EB63" w14:textId="77777777" w:rsidR="00790549" w:rsidRDefault="00790549" w:rsidP="005A18FE">
            <w:pPr>
              <w:widowControl w:val="0"/>
              <w:spacing w:before="120" w:after="120"/>
              <w:contextualSpacing/>
              <w:jc w:val="center"/>
              <w:rPr>
                <w:rFonts w:cstheme="minorHAnsi"/>
                <w:bCs/>
                <w:iCs/>
                <w:lang w:val="en-US" w:eastAsia="en-US"/>
              </w:rPr>
            </w:pPr>
          </w:p>
          <w:p w14:paraId="4F79FA6D" w14:textId="190346BC" w:rsidR="00E95089" w:rsidRPr="00DA5BE2" w:rsidRDefault="00991C60" w:rsidP="00D412B0">
            <w:pPr>
              <w:widowControl w:val="0"/>
              <w:spacing w:before="120" w:after="120"/>
              <w:contextualSpacing/>
              <w:jc w:val="center"/>
              <w:rPr>
                <w:rFonts w:cstheme="minorHAnsi"/>
                <w:bCs/>
                <w:iCs/>
                <w:lang w:val="en-US" w:eastAsia="en-US"/>
              </w:rPr>
            </w:pPr>
            <w:r>
              <w:rPr>
                <w:rFonts w:cstheme="minorHAnsi"/>
                <w:bCs/>
                <w:iCs/>
                <w:lang w:val="en-US" w:eastAsia="en-US"/>
              </w:rPr>
              <w:t>0</w:t>
            </w:r>
            <w:r w:rsidR="00790549">
              <w:rPr>
                <w:rFonts w:cstheme="minorHAnsi"/>
                <w:bCs/>
                <w:iCs/>
                <w:lang w:val="en-US" w:eastAsia="en-US"/>
              </w:rPr>
              <w:t>-</w:t>
            </w:r>
            <w:r w:rsidR="0001228C" w:rsidRPr="00DA5BE2">
              <w:rPr>
                <w:rFonts w:cstheme="minorHAnsi"/>
                <w:bCs/>
                <w:iCs/>
                <w:lang w:val="en-US" w:eastAsia="en-US"/>
              </w:rPr>
              <w:t>10</w:t>
            </w:r>
          </w:p>
          <w:p w14:paraId="02978D91" w14:textId="77777777" w:rsidR="005A18FE" w:rsidRPr="007D2C6F" w:rsidRDefault="005A18FE" w:rsidP="005A18FE">
            <w:pPr>
              <w:widowControl w:val="0"/>
              <w:spacing w:before="120" w:after="120"/>
              <w:contextualSpacing/>
              <w:jc w:val="center"/>
              <w:rPr>
                <w:rFonts w:cstheme="minorHAnsi"/>
                <w:bCs/>
                <w:iCs/>
                <w:lang w:val="en-US" w:eastAsia="en-US"/>
              </w:rPr>
            </w:pPr>
          </w:p>
          <w:p w14:paraId="54A43216" w14:textId="77777777" w:rsidR="00174AAC" w:rsidRPr="007D2C6F" w:rsidRDefault="00174AAC" w:rsidP="005A18FE">
            <w:pPr>
              <w:widowControl w:val="0"/>
              <w:spacing w:before="120" w:after="120"/>
              <w:contextualSpacing/>
              <w:jc w:val="center"/>
              <w:rPr>
                <w:rFonts w:cstheme="minorHAnsi"/>
                <w:bCs/>
                <w:iCs/>
                <w:lang w:val="en-US" w:eastAsia="en-US"/>
              </w:rPr>
            </w:pPr>
          </w:p>
          <w:p w14:paraId="6071DCBD" w14:textId="24B03A38" w:rsidR="00E95089" w:rsidRPr="007D2C6F" w:rsidRDefault="00E95089" w:rsidP="000E3593">
            <w:pPr>
              <w:widowControl w:val="0"/>
              <w:spacing w:before="120" w:after="120"/>
              <w:contextualSpacing/>
              <w:jc w:val="center"/>
              <w:rPr>
                <w:rFonts w:cstheme="minorHAnsi"/>
                <w:bCs/>
                <w:iCs/>
                <w:lang w:val="en-US" w:eastAsia="en-US"/>
              </w:rPr>
            </w:pPr>
          </w:p>
        </w:tc>
      </w:tr>
      <w:tr w:rsidR="00E95089" w:rsidRPr="004F6B98" w14:paraId="30DCE964" w14:textId="77777777" w:rsidTr="00152966">
        <w:tc>
          <w:tcPr>
            <w:tcW w:w="309" w:type="pct"/>
            <w:tcBorders>
              <w:top w:val="single" w:sz="4" w:space="0" w:color="auto"/>
              <w:left w:val="single" w:sz="4" w:space="0" w:color="auto"/>
              <w:bottom w:val="single" w:sz="4" w:space="0" w:color="auto"/>
              <w:right w:val="single" w:sz="4" w:space="0" w:color="auto"/>
            </w:tcBorders>
            <w:vAlign w:val="center"/>
            <w:hideMark/>
          </w:tcPr>
          <w:p w14:paraId="7151DBB9" w14:textId="501E298E" w:rsidR="00E95089" w:rsidRPr="00152966" w:rsidRDefault="003B5DC2" w:rsidP="00E95089">
            <w:pPr>
              <w:widowControl w:val="0"/>
              <w:spacing w:before="120" w:after="120"/>
              <w:contextualSpacing/>
              <w:jc w:val="center"/>
              <w:rPr>
                <w:rFonts w:cstheme="minorHAnsi"/>
                <w:b/>
                <w:iCs/>
                <w:lang w:val="en-US" w:eastAsia="en-US"/>
              </w:rPr>
            </w:pPr>
            <w:r w:rsidRPr="00152966">
              <w:rPr>
                <w:rFonts w:cstheme="minorHAnsi"/>
                <w:b/>
                <w:iCs/>
                <w:lang w:val="en-US" w:eastAsia="en-US"/>
              </w:rPr>
              <w:t>4</w:t>
            </w:r>
          </w:p>
          <w:p w14:paraId="3EAF5F80" w14:textId="2F1AE341" w:rsidR="001D48A6" w:rsidRPr="007D2C6F" w:rsidRDefault="001D48A6" w:rsidP="00143B9B">
            <w:pPr>
              <w:widowControl w:val="0"/>
              <w:spacing w:before="120" w:after="120"/>
              <w:contextualSpacing/>
              <w:rPr>
                <w:rFonts w:cstheme="minorHAnsi"/>
                <w:b/>
                <w:iCs/>
                <w:lang w:val="en-US" w:eastAsia="en-US"/>
              </w:rPr>
            </w:pPr>
          </w:p>
        </w:tc>
        <w:tc>
          <w:tcPr>
            <w:tcW w:w="4059" w:type="pct"/>
            <w:tcBorders>
              <w:top w:val="single" w:sz="4" w:space="0" w:color="auto"/>
              <w:left w:val="single" w:sz="4" w:space="0" w:color="auto"/>
              <w:bottom w:val="single" w:sz="4" w:space="0" w:color="auto"/>
              <w:right w:val="single" w:sz="4" w:space="0" w:color="auto"/>
            </w:tcBorders>
            <w:hideMark/>
          </w:tcPr>
          <w:p w14:paraId="68EF7921" w14:textId="15D2EFFB" w:rsidR="00E95089" w:rsidRPr="00152966" w:rsidRDefault="00E95089" w:rsidP="00AC07B1">
            <w:pPr>
              <w:widowControl w:val="0"/>
              <w:spacing w:before="120" w:after="120"/>
              <w:contextualSpacing/>
              <w:rPr>
                <w:rFonts w:cstheme="minorHAnsi"/>
                <w:b/>
                <w:iCs/>
                <w:lang w:val="en-US" w:eastAsia="en-US"/>
              </w:rPr>
            </w:pPr>
            <w:r w:rsidRPr="00152966">
              <w:rPr>
                <w:rFonts w:cstheme="minorHAnsi"/>
                <w:b/>
                <w:iCs/>
                <w:lang w:val="en-US" w:eastAsia="en-US"/>
              </w:rPr>
              <w:t xml:space="preserve">Capacitatea de </w:t>
            </w:r>
            <w:r w:rsidR="00824EB9" w:rsidRPr="00152966">
              <w:rPr>
                <w:rFonts w:cstheme="minorHAnsi"/>
                <w:b/>
                <w:iCs/>
                <w:lang w:val="en-US" w:eastAsia="en-US"/>
              </w:rPr>
              <w:t>implementare proiecte</w:t>
            </w:r>
          </w:p>
          <w:p w14:paraId="4606D9B4" w14:textId="00AF92CE" w:rsidR="00E95089" w:rsidRPr="00152966" w:rsidRDefault="007D7ACE" w:rsidP="00FB5C80">
            <w:pPr>
              <w:widowControl w:val="0"/>
              <w:numPr>
                <w:ilvl w:val="0"/>
                <w:numId w:val="38"/>
              </w:numPr>
              <w:ind w:left="460" w:hanging="299"/>
              <w:contextualSpacing/>
              <w:rPr>
                <w:rFonts w:cstheme="minorHAnsi"/>
                <w:bCs/>
                <w:iCs/>
                <w:lang w:val="en-US" w:eastAsia="en-US"/>
              </w:rPr>
            </w:pPr>
            <w:r w:rsidRPr="00152966">
              <w:rPr>
                <w:rFonts w:cstheme="minorHAnsi"/>
                <w:bCs/>
                <w:iCs/>
                <w:lang w:val="en-US" w:eastAsia="en-US"/>
              </w:rPr>
              <w:t>Organizatia</w:t>
            </w:r>
            <w:r w:rsidR="00E95089" w:rsidRPr="00152966">
              <w:rPr>
                <w:rFonts w:cstheme="minorHAnsi"/>
                <w:bCs/>
                <w:iCs/>
                <w:lang w:val="en-US" w:eastAsia="en-US"/>
              </w:rPr>
              <w:t xml:space="preserve"> a fost implicat</w:t>
            </w:r>
            <w:r w:rsidRPr="00152966">
              <w:rPr>
                <w:rFonts w:cstheme="minorHAnsi"/>
                <w:bCs/>
                <w:iCs/>
                <w:lang w:val="en-US" w:eastAsia="en-US"/>
              </w:rPr>
              <w:t>ă</w:t>
            </w:r>
            <w:r w:rsidR="00E95089" w:rsidRPr="00152966">
              <w:rPr>
                <w:rFonts w:cstheme="minorHAnsi"/>
                <w:bCs/>
                <w:iCs/>
                <w:lang w:val="en-US" w:eastAsia="en-US"/>
              </w:rPr>
              <w:t xml:space="preserve"> în minim </w:t>
            </w:r>
            <w:r w:rsidR="008C3F21" w:rsidRPr="00152966">
              <w:rPr>
                <w:rFonts w:cstheme="minorHAnsi"/>
                <w:bCs/>
                <w:iCs/>
                <w:lang w:val="en-US" w:eastAsia="en-US"/>
              </w:rPr>
              <w:t>3</w:t>
            </w:r>
            <w:r w:rsidR="00E95089" w:rsidRPr="00152966">
              <w:rPr>
                <w:rFonts w:cstheme="minorHAnsi"/>
                <w:bCs/>
                <w:iCs/>
                <w:lang w:val="en-US" w:eastAsia="en-US"/>
              </w:rPr>
              <w:t xml:space="preserve"> proiecte </w:t>
            </w:r>
            <w:r w:rsidR="002F2677" w:rsidRPr="00152966">
              <w:rPr>
                <w:rFonts w:cstheme="minorHAnsi"/>
                <w:bCs/>
                <w:iCs/>
                <w:lang w:val="en-US" w:eastAsia="en-US"/>
              </w:rPr>
              <w:t>cu finantare europeana/</w:t>
            </w:r>
            <w:r w:rsidR="009C2D34" w:rsidRPr="00152966">
              <w:rPr>
                <w:rFonts w:cstheme="minorHAnsi"/>
                <w:bCs/>
                <w:iCs/>
                <w:lang w:val="en-US" w:eastAsia="en-US"/>
              </w:rPr>
              <w:t xml:space="preserve"> </w:t>
            </w:r>
            <w:r w:rsidR="00E95089" w:rsidRPr="00152966">
              <w:rPr>
                <w:rFonts w:cstheme="minorHAnsi"/>
                <w:bCs/>
                <w:iCs/>
                <w:lang w:val="en-US" w:eastAsia="en-US"/>
              </w:rPr>
              <w:t>național</w:t>
            </w:r>
            <w:r w:rsidR="002F2677" w:rsidRPr="00152966">
              <w:rPr>
                <w:rFonts w:cstheme="minorHAnsi"/>
                <w:bCs/>
                <w:iCs/>
                <w:lang w:val="en-US" w:eastAsia="en-US"/>
              </w:rPr>
              <w:t>a/</w:t>
            </w:r>
            <w:r w:rsidR="009C2D34" w:rsidRPr="00152966">
              <w:rPr>
                <w:rFonts w:cstheme="minorHAnsi"/>
                <w:bCs/>
                <w:iCs/>
                <w:lang w:val="en-US" w:eastAsia="en-US"/>
              </w:rPr>
              <w:t xml:space="preserve"> </w:t>
            </w:r>
            <w:r w:rsidR="002F2677" w:rsidRPr="00152966">
              <w:rPr>
                <w:rFonts w:cstheme="minorHAnsi"/>
                <w:bCs/>
                <w:iCs/>
                <w:lang w:val="en-US" w:eastAsia="en-US"/>
              </w:rPr>
              <w:t>alta finantare</w:t>
            </w:r>
            <w:r w:rsidR="00E95089" w:rsidRPr="00152966">
              <w:rPr>
                <w:rFonts w:cstheme="minorHAnsi"/>
                <w:bCs/>
                <w:iCs/>
                <w:lang w:val="en-US" w:eastAsia="en-US"/>
              </w:rPr>
              <w:t xml:space="preserve">, </w:t>
            </w:r>
          </w:p>
          <w:p w14:paraId="44DD9535" w14:textId="67F5F0E5" w:rsidR="008C3F21" w:rsidRPr="00152966" w:rsidRDefault="007D7ACE" w:rsidP="00FB5C80">
            <w:pPr>
              <w:widowControl w:val="0"/>
              <w:numPr>
                <w:ilvl w:val="0"/>
                <w:numId w:val="38"/>
              </w:numPr>
              <w:ind w:left="460" w:hanging="299"/>
              <w:contextualSpacing/>
              <w:rPr>
                <w:rFonts w:cstheme="minorHAnsi"/>
                <w:bCs/>
                <w:iCs/>
                <w:lang w:val="en-US" w:eastAsia="en-US"/>
              </w:rPr>
            </w:pPr>
            <w:r w:rsidRPr="00152966">
              <w:rPr>
                <w:rFonts w:cstheme="minorHAnsi"/>
                <w:bCs/>
                <w:iCs/>
                <w:lang w:val="en-US" w:eastAsia="en-US"/>
              </w:rPr>
              <w:t>Organizatia</w:t>
            </w:r>
            <w:r w:rsidR="008C3F21" w:rsidRPr="00152966">
              <w:rPr>
                <w:rFonts w:cstheme="minorHAnsi"/>
                <w:bCs/>
                <w:iCs/>
                <w:lang w:val="en-US" w:eastAsia="en-US"/>
              </w:rPr>
              <w:t xml:space="preserve"> a fost implicat</w:t>
            </w:r>
            <w:r w:rsidRPr="00152966">
              <w:rPr>
                <w:rFonts w:cstheme="minorHAnsi"/>
                <w:bCs/>
                <w:iCs/>
                <w:lang w:val="en-US" w:eastAsia="en-US"/>
              </w:rPr>
              <w:t>ă</w:t>
            </w:r>
            <w:r w:rsidR="008C3F21" w:rsidRPr="00152966">
              <w:rPr>
                <w:rFonts w:cstheme="minorHAnsi"/>
                <w:bCs/>
                <w:iCs/>
                <w:lang w:val="en-US" w:eastAsia="en-US"/>
              </w:rPr>
              <w:t xml:space="preserve"> în</w:t>
            </w:r>
            <w:r w:rsidR="00DE0EF6">
              <w:rPr>
                <w:rFonts w:cstheme="minorHAnsi"/>
                <w:bCs/>
                <w:iCs/>
                <w:lang w:val="en-US" w:eastAsia="en-US"/>
              </w:rPr>
              <w:t xml:space="preserve"> </w:t>
            </w:r>
            <w:r w:rsidR="008C3F21" w:rsidRPr="00152966">
              <w:rPr>
                <w:rFonts w:cstheme="minorHAnsi"/>
                <w:bCs/>
                <w:iCs/>
                <w:lang w:val="en-US" w:eastAsia="en-US"/>
              </w:rPr>
              <w:t xml:space="preserve">2 proiecte </w:t>
            </w:r>
            <w:r w:rsidR="003E0B80" w:rsidRPr="00152966">
              <w:rPr>
                <w:rFonts w:cstheme="minorHAnsi"/>
                <w:bCs/>
                <w:iCs/>
                <w:lang w:val="en-US" w:eastAsia="en-US"/>
              </w:rPr>
              <w:t xml:space="preserve">cu </w:t>
            </w:r>
            <w:r w:rsidR="002F2677" w:rsidRPr="00152966">
              <w:rPr>
                <w:rFonts w:cstheme="minorHAnsi"/>
                <w:bCs/>
                <w:iCs/>
                <w:lang w:val="en-US" w:eastAsia="en-US"/>
              </w:rPr>
              <w:t>finantare europeana/</w:t>
            </w:r>
            <w:r w:rsidR="009C2D34" w:rsidRPr="00152966">
              <w:rPr>
                <w:rFonts w:cstheme="minorHAnsi"/>
                <w:bCs/>
                <w:iCs/>
                <w:lang w:val="en-US" w:eastAsia="en-US"/>
              </w:rPr>
              <w:t xml:space="preserve"> </w:t>
            </w:r>
            <w:r w:rsidR="002F2677" w:rsidRPr="00152966">
              <w:rPr>
                <w:rFonts w:cstheme="minorHAnsi"/>
                <w:bCs/>
                <w:iCs/>
                <w:lang w:val="en-US" w:eastAsia="en-US"/>
              </w:rPr>
              <w:t>naționala/</w:t>
            </w:r>
            <w:r w:rsidR="009C2D34" w:rsidRPr="00152966">
              <w:rPr>
                <w:rFonts w:cstheme="minorHAnsi"/>
                <w:bCs/>
                <w:iCs/>
                <w:lang w:val="en-US" w:eastAsia="en-US"/>
              </w:rPr>
              <w:t xml:space="preserve"> </w:t>
            </w:r>
            <w:r w:rsidR="002F2677" w:rsidRPr="00152966">
              <w:rPr>
                <w:rFonts w:cstheme="minorHAnsi"/>
                <w:bCs/>
                <w:iCs/>
                <w:lang w:val="en-US" w:eastAsia="en-US"/>
              </w:rPr>
              <w:t xml:space="preserve">alta finantare, </w:t>
            </w:r>
          </w:p>
          <w:p w14:paraId="2518DEB8" w14:textId="7A33736B" w:rsidR="00BA2F3B" w:rsidRPr="00152966" w:rsidRDefault="007D7ACE" w:rsidP="003B5DC2">
            <w:pPr>
              <w:widowControl w:val="0"/>
              <w:numPr>
                <w:ilvl w:val="0"/>
                <w:numId w:val="38"/>
              </w:numPr>
              <w:ind w:left="460" w:hanging="299"/>
              <w:contextualSpacing/>
              <w:rPr>
                <w:rFonts w:cstheme="minorHAnsi"/>
                <w:bCs/>
                <w:iCs/>
                <w:lang w:val="en-US" w:eastAsia="en-US"/>
              </w:rPr>
            </w:pPr>
            <w:r w:rsidRPr="00152966">
              <w:rPr>
                <w:rFonts w:cstheme="minorHAnsi"/>
                <w:bCs/>
                <w:iCs/>
                <w:lang w:val="en-US" w:eastAsia="en-US"/>
              </w:rPr>
              <w:t>Organizatia</w:t>
            </w:r>
            <w:r w:rsidR="00E95089" w:rsidRPr="00152966">
              <w:rPr>
                <w:rFonts w:cstheme="minorHAnsi"/>
                <w:bCs/>
                <w:iCs/>
                <w:lang w:val="en-US" w:eastAsia="en-US"/>
              </w:rPr>
              <w:t xml:space="preserve"> a fost implicat</w:t>
            </w:r>
            <w:r w:rsidRPr="00152966">
              <w:rPr>
                <w:rFonts w:cstheme="minorHAnsi"/>
                <w:bCs/>
                <w:iCs/>
                <w:lang w:val="en-US" w:eastAsia="en-US"/>
              </w:rPr>
              <w:t>ă</w:t>
            </w:r>
            <w:r w:rsidR="00E95089" w:rsidRPr="00152966">
              <w:rPr>
                <w:rFonts w:cstheme="minorHAnsi"/>
                <w:bCs/>
                <w:iCs/>
                <w:lang w:val="en-US" w:eastAsia="en-US"/>
              </w:rPr>
              <w:t xml:space="preserve"> în</w:t>
            </w:r>
            <w:r w:rsidR="00DE0EF6">
              <w:rPr>
                <w:rFonts w:cstheme="minorHAnsi"/>
                <w:bCs/>
                <w:iCs/>
                <w:lang w:val="en-US" w:eastAsia="en-US"/>
              </w:rPr>
              <w:t>tr-un</w:t>
            </w:r>
            <w:r w:rsidR="00E95089" w:rsidRPr="00152966">
              <w:rPr>
                <w:rFonts w:cstheme="minorHAnsi"/>
                <w:bCs/>
                <w:iCs/>
                <w:lang w:val="en-US" w:eastAsia="en-US"/>
              </w:rPr>
              <w:t xml:space="preserve"> proiect </w:t>
            </w:r>
            <w:r w:rsidR="003E0B80" w:rsidRPr="00152966">
              <w:rPr>
                <w:rFonts w:cstheme="minorHAnsi"/>
                <w:bCs/>
                <w:iCs/>
                <w:lang w:val="en-US" w:eastAsia="en-US"/>
              </w:rPr>
              <w:t xml:space="preserve">cu </w:t>
            </w:r>
            <w:r w:rsidR="002F2677" w:rsidRPr="00152966">
              <w:rPr>
                <w:rFonts w:cstheme="minorHAnsi"/>
                <w:bCs/>
                <w:iCs/>
                <w:lang w:val="en-US" w:eastAsia="en-US"/>
              </w:rPr>
              <w:t xml:space="preserve">finantare europeana/naționala/alta finantare, </w:t>
            </w:r>
          </w:p>
          <w:p w14:paraId="721649C2" w14:textId="7CF3D507" w:rsidR="00E95089" w:rsidRDefault="007D7ACE" w:rsidP="00FB5C80">
            <w:pPr>
              <w:widowControl w:val="0"/>
              <w:numPr>
                <w:ilvl w:val="0"/>
                <w:numId w:val="38"/>
              </w:numPr>
              <w:ind w:left="460" w:hanging="299"/>
              <w:contextualSpacing/>
              <w:rPr>
                <w:rFonts w:cstheme="minorHAnsi"/>
                <w:bCs/>
                <w:iCs/>
                <w:lang w:val="en-US" w:eastAsia="en-US"/>
              </w:rPr>
            </w:pPr>
            <w:r w:rsidRPr="00152966">
              <w:rPr>
                <w:rFonts w:cstheme="minorHAnsi"/>
                <w:bCs/>
                <w:iCs/>
                <w:lang w:val="en-US" w:eastAsia="en-US"/>
              </w:rPr>
              <w:t>Organizatia</w:t>
            </w:r>
            <w:r w:rsidR="00E95089" w:rsidRPr="00152966">
              <w:rPr>
                <w:rFonts w:cstheme="minorHAnsi"/>
                <w:bCs/>
                <w:iCs/>
                <w:lang w:val="en-US" w:eastAsia="en-US"/>
              </w:rPr>
              <w:t xml:space="preserve"> </w:t>
            </w:r>
            <w:r w:rsidR="003E0B80" w:rsidRPr="00152966">
              <w:rPr>
                <w:rFonts w:cstheme="minorHAnsi"/>
                <w:bCs/>
                <w:iCs/>
                <w:lang w:val="en-US" w:eastAsia="en-US"/>
              </w:rPr>
              <w:t>NU</w:t>
            </w:r>
            <w:r w:rsidR="00E95089" w:rsidRPr="00152966">
              <w:rPr>
                <w:rFonts w:cstheme="minorHAnsi"/>
                <w:bCs/>
                <w:iCs/>
                <w:lang w:val="en-US" w:eastAsia="en-US"/>
              </w:rPr>
              <w:t xml:space="preserve"> a fost implicat</w:t>
            </w:r>
            <w:r w:rsidRPr="00152966">
              <w:rPr>
                <w:rFonts w:cstheme="minorHAnsi"/>
                <w:bCs/>
                <w:iCs/>
                <w:lang w:val="en-US" w:eastAsia="en-US"/>
              </w:rPr>
              <w:t>ă</w:t>
            </w:r>
            <w:r w:rsidR="00E95089" w:rsidRPr="00152966">
              <w:rPr>
                <w:rFonts w:cstheme="minorHAnsi"/>
                <w:bCs/>
                <w:iCs/>
                <w:lang w:val="en-US" w:eastAsia="en-US"/>
              </w:rPr>
              <w:t xml:space="preserve"> în niciun proiect </w:t>
            </w:r>
            <w:r w:rsidR="003E0B80" w:rsidRPr="00152966">
              <w:rPr>
                <w:rFonts w:cstheme="minorHAnsi"/>
                <w:bCs/>
                <w:iCs/>
                <w:lang w:val="en-US" w:eastAsia="en-US"/>
              </w:rPr>
              <w:t xml:space="preserve">cu </w:t>
            </w:r>
            <w:r w:rsidR="002F2677" w:rsidRPr="00152966">
              <w:rPr>
                <w:rFonts w:cstheme="minorHAnsi"/>
                <w:bCs/>
                <w:iCs/>
                <w:lang w:val="en-US" w:eastAsia="en-US"/>
              </w:rPr>
              <w:t>finantare europeana/</w:t>
            </w:r>
            <w:r w:rsidR="009C2D34" w:rsidRPr="00152966">
              <w:rPr>
                <w:rFonts w:cstheme="minorHAnsi"/>
                <w:bCs/>
                <w:iCs/>
                <w:lang w:val="en-US" w:eastAsia="en-US"/>
              </w:rPr>
              <w:t xml:space="preserve"> </w:t>
            </w:r>
            <w:r w:rsidR="002F2677" w:rsidRPr="00152966">
              <w:rPr>
                <w:rFonts w:cstheme="minorHAnsi"/>
                <w:bCs/>
                <w:iCs/>
                <w:lang w:val="en-US" w:eastAsia="en-US"/>
              </w:rPr>
              <w:t>naționala/</w:t>
            </w:r>
            <w:r w:rsidR="009C2D34" w:rsidRPr="00152966">
              <w:rPr>
                <w:rFonts w:cstheme="minorHAnsi"/>
                <w:bCs/>
                <w:iCs/>
                <w:lang w:val="en-US" w:eastAsia="en-US"/>
              </w:rPr>
              <w:t xml:space="preserve"> </w:t>
            </w:r>
            <w:r w:rsidR="002F2677" w:rsidRPr="00152966">
              <w:rPr>
                <w:rFonts w:cstheme="minorHAnsi"/>
                <w:bCs/>
                <w:iCs/>
                <w:lang w:val="en-US" w:eastAsia="en-US"/>
              </w:rPr>
              <w:t xml:space="preserve">alta finantare, </w:t>
            </w:r>
          </w:p>
          <w:p w14:paraId="0C223CCC" w14:textId="77777777" w:rsidR="0037641A" w:rsidRDefault="0037641A">
            <w:pPr>
              <w:widowControl w:val="0"/>
              <w:ind w:left="161"/>
              <w:contextualSpacing/>
              <w:rPr>
                <w:rFonts w:cstheme="minorHAnsi"/>
                <w:bCs/>
                <w:iCs/>
                <w:lang w:val="en-US" w:eastAsia="en-US"/>
              </w:rPr>
            </w:pPr>
          </w:p>
          <w:p w14:paraId="52FBCB07" w14:textId="6E49467E" w:rsidR="00CE1BEA" w:rsidRPr="007D2C6F" w:rsidRDefault="00CE1BEA" w:rsidP="00152966">
            <w:pPr>
              <w:widowControl w:val="0"/>
              <w:ind w:left="161"/>
              <w:contextualSpacing/>
              <w:rPr>
                <w:rFonts w:cstheme="minorHAnsi"/>
                <w:bCs/>
                <w:iCs/>
                <w:lang w:val="en-US" w:eastAsia="en-US"/>
              </w:rPr>
            </w:pPr>
            <w:r>
              <w:rPr>
                <w:rFonts w:cstheme="minorHAnsi"/>
                <w:bCs/>
                <w:iCs/>
                <w:lang w:val="en-US" w:eastAsia="en-US"/>
              </w:rPr>
              <w:t>Pentru fiecare proiect se vor acorda 2 puncte</w:t>
            </w:r>
          </w:p>
        </w:tc>
        <w:tc>
          <w:tcPr>
            <w:tcW w:w="632" w:type="pct"/>
            <w:tcBorders>
              <w:top w:val="single" w:sz="4" w:space="0" w:color="auto"/>
              <w:left w:val="single" w:sz="4" w:space="0" w:color="auto"/>
              <w:bottom w:val="single" w:sz="4" w:space="0" w:color="auto"/>
              <w:right w:val="single" w:sz="4" w:space="0" w:color="auto"/>
            </w:tcBorders>
          </w:tcPr>
          <w:p w14:paraId="6115D2BC" w14:textId="77777777" w:rsidR="00FB5C80" w:rsidRPr="007D2C6F" w:rsidRDefault="00FB5C80" w:rsidP="008C3F21">
            <w:pPr>
              <w:widowControl w:val="0"/>
              <w:spacing w:before="120" w:after="120"/>
              <w:contextualSpacing/>
              <w:jc w:val="center"/>
              <w:rPr>
                <w:rFonts w:cstheme="minorHAnsi"/>
                <w:bCs/>
                <w:iCs/>
                <w:lang w:val="en-US" w:eastAsia="en-US"/>
              </w:rPr>
            </w:pPr>
          </w:p>
          <w:p w14:paraId="00845649" w14:textId="08A54543" w:rsidR="00E95089" w:rsidRPr="00152966" w:rsidRDefault="00BB7274" w:rsidP="008C3F21">
            <w:pPr>
              <w:widowControl w:val="0"/>
              <w:spacing w:before="120" w:after="120"/>
              <w:contextualSpacing/>
              <w:jc w:val="center"/>
              <w:rPr>
                <w:rFonts w:cstheme="minorHAnsi"/>
                <w:bCs/>
                <w:iCs/>
                <w:lang w:val="en-US" w:eastAsia="en-US"/>
              </w:rPr>
            </w:pPr>
            <w:r>
              <w:rPr>
                <w:rFonts w:cstheme="minorHAnsi"/>
                <w:bCs/>
                <w:iCs/>
                <w:lang w:val="en-US" w:eastAsia="en-US"/>
              </w:rPr>
              <w:t>6</w:t>
            </w:r>
            <w:r w:rsidR="006F0FA4">
              <w:rPr>
                <w:rFonts w:cstheme="minorHAnsi"/>
                <w:bCs/>
                <w:iCs/>
                <w:lang w:val="en-US" w:eastAsia="en-US"/>
              </w:rPr>
              <w:t>-</w:t>
            </w:r>
            <w:r w:rsidR="00E95089" w:rsidRPr="00152966">
              <w:rPr>
                <w:rFonts w:cstheme="minorHAnsi"/>
                <w:bCs/>
                <w:iCs/>
                <w:lang w:val="en-US" w:eastAsia="en-US"/>
              </w:rPr>
              <w:t>10</w:t>
            </w:r>
          </w:p>
          <w:p w14:paraId="006E1A50" w14:textId="77777777" w:rsidR="003E0B80" w:rsidRPr="00152966" w:rsidRDefault="003E0B80" w:rsidP="008C3F21">
            <w:pPr>
              <w:widowControl w:val="0"/>
              <w:spacing w:before="120" w:after="120"/>
              <w:contextualSpacing/>
              <w:jc w:val="center"/>
              <w:rPr>
                <w:rFonts w:cstheme="minorHAnsi"/>
                <w:bCs/>
                <w:iCs/>
                <w:lang w:val="en-US" w:eastAsia="en-US"/>
              </w:rPr>
            </w:pPr>
          </w:p>
          <w:p w14:paraId="6453B8E1" w14:textId="1E5015A6" w:rsidR="00E95089" w:rsidRPr="00152966" w:rsidRDefault="00BB7274" w:rsidP="008C3F21">
            <w:pPr>
              <w:widowControl w:val="0"/>
              <w:spacing w:before="120" w:after="120"/>
              <w:contextualSpacing/>
              <w:jc w:val="center"/>
              <w:rPr>
                <w:rFonts w:cstheme="minorHAnsi"/>
                <w:bCs/>
                <w:iCs/>
                <w:lang w:val="en-US" w:eastAsia="en-US"/>
              </w:rPr>
            </w:pPr>
            <w:r>
              <w:rPr>
                <w:rFonts w:cstheme="minorHAnsi"/>
                <w:bCs/>
                <w:iCs/>
                <w:lang w:val="en-US" w:eastAsia="en-US"/>
              </w:rPr>
              <w:t>4</w:t>
            </w:r>
          </w:p>
          <w:p w14:paraId="174ABAE3" w14:textId="77777777" w:rsidR="00FB5C80" w:rsidRPr="00152966" w:rsidRDefault="00FB5C80" w:rsidP="00FB5C80">
            <w:pPr>
              <w:widowControl w:val="0"/>
              <w:spacing w:before="120" w:after="120"/>
              <w:contextualSpacing/>
              <w:rPr>
                <w:rFonts w:cstheme="minorHAnsi"/>
                <w:bCs/>
                <w:iCs/>
                <w:lang w:val="en-US" w:eastAsia="en-US"/>
              </w:rPr>
            </w:pPr>
          </w:p>
          <w:p w14:paraId="29F898B8" w14:textId="015B3994" w:rsidR="008C3F21" w:rsidRPr="00152966" w:rsidRDefault="006F0FA4" w:rsidP="000E3593">
            <w:pPr>
              <w:widowControl w:val="0"/>
              <w:spacing w:before="120" w:after="120"/>
              <w:contextualSpacing/>
              <w:jc w:val="center"/>
              <w:rPr>
                <w:rFonts w:cstheme="minorHAnsi"/>
                <w:bCs/>
                <w:iCs/>
                <w:lang w:val="en-US" w:eastAsia="en-US"/>
              </w:rPr>
            </w:pPr>
            <w:r>
              <w:rPr>
                <w:rFonts w:cstheme="minorHAnsi"/>
                <w:bCs/>
                <w:iCs/>
                <w:lang w:val="en-US" w:eastAsia="en-US"/>
              </w:rPr>
              <w:t>2</w:t>
            </w:r>
          </w:p>
          <w:p w14:paraId="441737DE" w14:textId="77777777" w:rsidR="000E3593" w:rsidRPr="00152966" w:rsidRDefault="000E3593" w:rsidP="000E3593">
            <w:pPr>
              <w:widowControl w:val="0"/>
              <w:spacing w:before="120" w:after="120"/>
              <w:contextualSpacing/>
              <w:jc w:val="center"/>
              <w:rPr>
                <w:rFonts w:cstheme="minorHAnsi"/>
                <w:bCs/>
                <w:iCs/>
                <w:lang w:val="en-US" w:eastAsia="en-US"/>
              </w:rPr>
            </w:pPr>
          </w:p>
          <w:p w14:paraId="5E1D9B55" w14:textId="365CF138" w:rsidR="00E95089" w:rsidRPr="007D2C6F" w:rsidRDefault="00E95089" w:rsidP="008C3F21">
            <w:pPr>
              <w:widowControl w:val="0"/>
              <w:spacing w:before="120" w:after="120"/>
              <w:contextualSpacing/>
              <w:jc w:val="center"/>
              <w:rPr>
                <w:rFonts w:cstheme="minorHAnsi"/>
                <w:bCs/>
                <w:iCs/>
                <w:lang w:val="en-US" w:eastAsia="en-US"/>
              </w:rPr>
            </w:pPr>
            <w:r w:rsidRPr="00152966">
              <w:rPr>
                <w:rFonts w:cstheme="minorHAnsi"/>
                <w:bCs/>
                <w:iCs/>
                <w:lang w:val="en-US" w:eastAsia="en-US"/>
              </w:rPr>
              <w:t>0</w:t>
            </w:r>
          </w:p>
        </w:tc>
      </w:tr>
      <w:tr w:rsidR="00E95089" w:rsidRPr="004F6B98" w14:paraId="31E8BF79" w14:textId="77777777" w:rsidTr="00152966">
        <w:tc>
          <w:tcPr>
            <w:tcW w:w="309" w:type="pct"/>
            <w:tcBorders>
              <w:top w:val="single" w:sz="4" w:space="0" w:color="auto"/>
              <w:left w:val="single" w:sz="4" w:space="0" w:color="auto"/>
              <w:bottom w:val="single" w:sz="4" w:space="0" w:color="auto"/>
              <w:right w:val="single" w:sz="4" w:space="0" w:color="auto"/>
            </w:tcBorders>
            <w:vAlign w:val="center"/>
            <w:hideMark/>
          </w:tcPr>
          <w:p w14:paraId="065AA64F" w14:textId="173A75E0" w:rsidR="00E95089" w:rsidRPr="00152966" w:rsidRDefault="003B5DC2" w:rsidP="00E95089">
            <w:pPr>
              <w:widowControl w:val="0"/>
              <w:spacing w:before="120" w:after="120"/>
              <w:contextualSpacing/>
              <w:jc w:val="center"/>
              <w:rPr>
                <w:rFonts w:cstheme="minorHAnsi"/>
                <w:b/>
                <w:iCs/>
                <w:lang w:val="en-US" w:eastAsia="en-US"/>
              </w:rPr>
            </w:pPr>
            <w:r w:rsidRPr="00152966">
              <w:rPr>
                <w:rFonts w:cstheme="minorHAnsi"/>
                <w:b/>
                <w:iCs/>
                <w:lang w:val="en-US" w:eastAsia="en-US"/>
              </w:rPr>
              <w:t>5</w:t>
            </w:r>
          </w:p>
          <w:p w14:paraId="4570E2CD" w14:textId="7F8748C6" w:rsidR="001D48A6" w:rsidRPr="00152966" w:rsidRDefault="001D48A6" w:rsidP="00E95089">
            <w:pPr>
              <w:widowControl w:val="0"/>
              <w:spacing w:before="120" w:after="120"/>
              <w:contextualSpacing/>
              <w:jc w:val="center"/>
              <w:rPr>
                <w:rFonts w:cstheme="minorHAnsi"/>
                <w:b/>
                <w:iCs/>
                <w:lang w:val="en-US" w:eastAsia="en-US"/>
              </w:rPr>
            </w:pPr>
          </w:p>
        </w:tc>
        <w:tc>
          <w:tcPr>
            <w:tcW w:w="4059" w:type="pct"/>
            <w:tcBorders>
              <w:top w:val="single" w:sz="4" w:space="0" w:color="auto"/>
              <w:left w:val="single" w:sz="4" w:space="0" w:color="auto"/>
              <w:bottom w:val="single" w:sz="4" w:space="0" w:color="auto"/>
              <w:right w:val="single" w:sz="4" w:space="0" w:color="auto"/>
            </w:tcBorders>
            <w:hideMark/>
          </w:tcPr>
          <w:p w14:paraId="16B9BDB3" w14:textId="77777777" w:rsidR="00E95089" w:rsidRPr="00152966" w:rsidRDefault="00E95089" w:rsidP="00AC07B1">
            <w:pPr>
              <w:widowControl w:val="0"/>
              <w:spacing w:before="120" w:after="120"/>
              <w:contextualSpacing/>
              <w:rPr>
                <w:rFonts w:cstheme="minorHAnsi"/>
                <w:b/>
                <w:iCs/>
                <w:lang w:val="en-US" w:eastAsia="en-US"/>
              </w:rPr>
            </w:pPr>
            <w:bookmarkStart w:id="8" w:name="_Hlk110591497"/>
            <w:r w:rsidRPr="00152966">
              <w:rPr>
                <w:rFonts w:cstheme="minorHAnsi"/>
                <w:b/>
                <w:bCs/>
                <w:iCs/>
                <w:lang w:val="en-US" w:eastAsia="en-US"/>
              </w:rPr>
              <w:t>Politica privind principiile orizontale ale Uniunii Europene</w:t>
            </w:r>
          </w:p>
          <w:p w14:paraId="335A6867" w14:textId="28EEF62A" w:rsidR="00300CFF" w:rsidRPr="00152966" w:rsidRDefault="007D7ACE" w:rsidP="00382716">
            <w:pPr>
              <w:pStyle w:val="ListParagraph"/>
              <w:numPr>
                <w:ilvl w:val="0"/>
                <w:numId w:val="46"/>
              </w:numPr>
              <w:autoSpaceDE w:val="0"/>
              <w:autoSpaceDN w:val="0"/>
              <w:adjustRightInd w:val="0"/>
              <w:ind w:left="446"/>
              <w:rPr>
                <w:rFonts w:ascii="Trebuchet MS" w:hAnsi="Trebuchet MS" w:cs="Times New Roman"/>
                <w:bCs/>
                <w:iCs/>
                <w:sz w:val="22"/>
                <w:szCs w:val="22"/>
                <w:lang w:val="ro-RO"/>
              </w:rPr>
            </w:pPr>
            <w:r w:rsidRPr="00152966">
              <w:rPr>
                <w:rFonts w:ascii="Trebuchet MS" w:hAnsi="Trebuchet MS" w:cstheme="minorHAnsi"/>
                <w:bCs/>
                <w:iCs/>
                <w:sz w:val="22"/>
                <w:szCs w:val="22"/>
              </w:rPr>
              <w:t>Organizatia</w:t>
            </w:r>
            <w:r w:rsidR="00E95089" w:rsidRPr="00152966">
              <w:rPr>
                <w:rFonts w:ascii="Trebuchet MS" w:hAnsi="Trebuchet MS" w:cstheme="minorHAnsi"/>
                <w:bCs/>
                <w:iCs/>
                <w:sz w:val="22"/>
                <w:szCs w:val="22"/>
              </w:rPr>
              <w:t xml:space="preserve"> doved</w:t>
            </w:r>
            <w:r w:rsidR="00604144" w:rsidRPr="00152966">
              <w:rPr>
                <w:rFonts w:ascii="Trebuchet MS" w:hAnsi="Trebuchet MS" w:cstheme="minorHAnsi"/>
                <w:bCs/>
                <w:iCs/>
                <w:sz w:val="22"/>
                <w:szCs w:val="22"/>
              </w:rPr>
              <w:t>ește</w:t>
            </w:r>
            <w:r w:rsidR="00E95089" w:rsidRPr="00152966">
              <w:rPr>
                <w:rFonts w:ascii="Trebuchet MS" w:hAnsi="Trebuchet MS" w:cstheme="minorHAnsi"/>
                <w:bCs/>
                <w:iCs/>
                <w:sz w:val="22"/>
                <w:szCs w:val="22"/>
              </w:rPr>
              <w:t xml:space="preserve"> </w:t>
            </w:r>
            <w:r w:rsidR="00300CFF" w:rsidRPr="00152966">
              <w:rPr>
                <w:rFonts w:ascii="Trebuchet MS" w:hAnsi="Trebuchet MS" w:cstheme="minorHAnsi"/>
                <w:bCs/>
                <w:iCs/>
                <w:sz w:val="22"/>
                <w:szCs w:val="22"/>
              </w:rPr>
              <w:t>(</w:t>
            </w:r>
            <w:r w:rsidR="00382716" w:rsidRPr="00152966">
              <w:rPr>
                <w:rFonts w:ascii="Trebuchet MS" w:hAnsi="Trebuchet MS" w:cs="Calibri"/>
                <w:sz w:val="22"/>
                <w:szCs w:val="22"/>
              </w:rPr>
              <w:t>prin activitatea desfasurată si proiectele implementate</w:t>
            </w:r>
            <w:r w:rsidR="00300CFF" w:rsidRPr="00152966">
              <w:rPr>
                <w:rFonts w:ascii="Trebuchet MS" w:hAnsi="Trebuchet MS" w:cstheme="minorHAnsi"/>
                <w:bCs/>
                <w:iCs/>
                <w:sz w:val="22"/>
                <w:szCs w:val="22"/>
              </w:rPr>
              <w:t xml:space="preserve">) </w:t>
            </w:r>
            <w:r w:rsidR="00E95089" w:rsidRPr="00152966">
              <w:rPr>
                <w:rFonts w:ascii="Trebuchet MS" w:hAnsi="Trebuchet MS" w:cstheme="minorHAnsi"/>
                <w:bCs/>
                <w:iCs/>
                <w:sz w:val="22"/>
                <w:szCs w:val="22"/>
              </w:rPr>
              <w:t xml:space="preserve">faptul că a adus contribuții relevante în </w:t>
            </w:r>
            <w:r w:rsidR="003A7CC8">
              <w:rPr>
                <w:rFonts w:ascii="Trebuchet MS" w:hAnsi="Trebuchet MS" w:cstheme="minorHAnsi"/>
                <w:bCs/>
                <w:iCs/>
                <w:sz w:val="22"/>
                <w:szCs w:val="22"/>
              </w:rPr>
              <w:t xml:space="preserve">2 sau </w:t>
            </w:r>
            <w:r w:rsidR="00AE3F36">
              <w:rPr>
                <w:rFonts w:ascii="Trebuchet MS" w:hAnsi="Trebuchet MS" w:cstheme="minorHAnsi"/>
                <w:bCs/>
                <w:iCs/>
                <w:sz w:val="22"/>
                <w:szCs w:val="22"/>
              </w:rPr>
              <w:t xml:space="preserve">mai multe </w:t>
            </w:r>
            <w:r w:rsidR="00E95089" w:rsidRPr="00152966">
              <w:rPr>
                <w:rFonts w:ascii="Trebuchet MS" w:hAnsi="Trebuchet MS" w:cstheme="minorHAnsi"/>
                <w:bCs/>
                <w:iCs/>
                <w:sz w:val="22"/>
                <w:szCs w:val="22"/>
              </w:rPr>
              <w:t>dintre domeniile</w:t>
            </w:r>
            <w:r w:rsidR="00382716" w:rsidRPr="00152966">
              <w:rPr>
                <w:rFonts w:ascii="Trebuchet MS" w:hAnsi="Trebuchet MS" w:cstheme="minorHAnsi"/>
                <w:bCs/>
                <w:iCs/>
                <w:sz w:val="22"/>
                <w:szCs w:val="22"/>
                <w:lang w:val="en-GB"/>
              </w:rPr>
              <w:t>:</w:t>
            </w:r>
            <w:r w:rsidR="00E95089" w:rsidRPr="00152966">
              <w:rPr>
                <w:rFonts w:ascii="Trebuchet MS" w:hAnsi="Trebuchet MS" w:cstheme="minorHAnsi"/>
                <w:bCs/>
                <w:iCs/>
                <w:sz w:val="22"/>
                <w:szCs w:val="22"/>
              </w:rPr>
              <w:t xml:space="preserve"> </w:t>
            </w:r>
            <w:r w:rsidR="00382716" w:rsidRPr="00152966">
              <w:rPr>
                <w:rFonts w:ascii="Trebuchet MS" w:hAnsi="Trebuchet MS"/>
                <w:bCs/>
                <w:iCs/>
                <w:sz w:val="22"/>
                <w:szCs w:val="22"/>
              </w:rPr>
              <w:t>egalitate de șanse, nediscriminare,</w:t>
            </w:r>
            <w:r w:rsidR="00692687">
              <w:rPr>
                <w:rFonts w:ascii="Trebuchet MS" w:hAnsi="Trebuchet MS"/>
                <w:bCs/>
                <w:iCs/>
                <w:sz w:val="22"/>
                <w:szCs w:val="22"/>
              </w:rPr>
              <w:t xml:space="preserve"> </w:t>
            </w:r>
            <w:r w:rsidR="00382716" w:rsidRPr="00152966">
              <w:rPr>
                <w:rFonts w:ascii="Trebuchet MS" w:hAnsi="Trebuchet MS"/>
                <w:bCs/>
                <w:iCs/>
                <w:sz w:val="22"/>
                <w:szCs w:val="22"/>
              </w:rPr>
              <w:t>dezvoltare durabilă, protecția mediului, combaterea schimbărilor</w:t>
            </w:r>
            <w:r w:rsidR="00692687">
              <w:rPr>
                <w:rFonts w:ascii="Trebuchet MS" w:hAnsi="Trebuchet MS"/>
                <w:bCs/>
                <w:iCs/>
                <w:sz w:val="22"/>
                <w:szCs w:val="22"/>
              </w:rPr>
              <w:t xml:space="preserve"> </w:t>
            </w:r>
            <w:r w:rsidR="00382716" w:rsidRPr="00152966">
              <w:rPr>
                <w:rFonts w:ascii="Trebuchet MS" w:hAnsi="Trebuchet MS"/>
                <w:bCs/>
                <w:iCs/>
                <w:sz w:val="22"/>
                <w:szCs w:val="22"/>
              </w:rPr>
              <w:t>climatice, protecția biodiversității, protecția grupurilor vulnerabile.</w:t>
            </w:r>
          </w:p>
          <w:p w14:paraId="532E5C11" w14:textId="44AE76C9" w:rsidR="00F03BE1" w:rsidRPr="00152966" w:rsidRDefault="00F03BE1" w:rsidP="00F03BE1">
            <w:pPr>
              <w:pStyle w:val="ListParagraph"/>
              <w:numPr>
                <w:ilvl w:val="0"/>
                <w:numId w:val="46"/>
              </w:numPr>
              <w:autoSpaceDE w:val="0"/>
              <w:autoSpaceDN w:val="0"/>
              <w:adjustRightInd w:val="0"/>
              <w:ind w:left="446"/>
              <w:rPr>
                <w:rFonts w:ascii="Trebuchet MS" w:hAnsi="Trebuchet MS" w:cs="Times New Roman"/>
                <w:bCs/>
                <w:iCs/>
                <w:sz w:val="22"/>
                <w:szCs w:val="22"/>
                <w:lang w:val="ro-RO"/>
              </w:rPr>
            </w:pPr>
            <w:r w:rsidRPr="00152966">
              <w:rPr>
                <w:rFonts w:ascii="Trebuchet MS" w:hAnsi="Trebuchet MS" w:cstheme="minorHAnsi"/>
                <w:bCs/>
                <w:iCs/>
                <w:sz w:val="22"/>
                <w:szCs w:val="22"/>
              </w:rPr>
              <w:t>Organizatia dovedește (</w:t>
            </w:r>
            <w:r w:rsidRPr="00152966">
              <w:rPr>
                <w:rFonts w:ascii="Trebuchet MS" w:hAnsi="Trebuchet MS" w:cs="Calibri"/>
                <w:sz w:val="22"/>
                <w:szCs w:val="22"/>
              </w:rPr>
              <w:t>prin activitatea desfasurată si proiectele implementate</w:t>
            </w:r>
            <w:r w:rsidRPr="00152966">
              <w:rPr>
                <w:rFonts w:ascii="Trebuchet MS" w:hAnsi="Trebuchet MS" w:cstheme="minorHAnsi"/>
                <w:bCs/>
                <w:iCs/>
                <w:sz w:val="22"/>
                <w:szCs w:val="22"/>
              </w:rPr>
              <w:t>) faptul că a adus contribuții relevante în</w:t>
            </w:r>
            <w:r w:rsidR="003A7CC8">
              <w:rPr>
                <w:rFonts w:ascii="Trebuchet MS" w:hAnsi="Trebuchet MS" w:cstheme="minorHAnsi"/>
                <w:bCs/>
                <w:iCs/>
                <w:sz w:val="22"/>
                <w:szCs w:val="22"/>
              </w:rPr>
              <w:t>tr-</w:t>
            </w:r>
            <w:r w:rsidRPr="00152966">
              <w:rPr>
                <w:rFonts w:ascii="Trebuchet MS" w:hAnsi="Trebuchet MS" w:cstheme="minorHAnsi"/>
                <w:bCs/>
                <w:iCs/>
                <w:sz w:val="22"/>
                <w:szCs w:val="22"/>
              </w:rPr>
              <w:t xml:space="preserve"> unul dintre domeniile</w:t>
            </w:r>
            <w:r w:rsidRPr="00152966">
              <w:rPr>
                <w:rFonts w:ascii="Trebuchet MS" w:hAnsi="Trebuchet MS" w:cstheme="minorHAnsi"/>
                <w:bCs/>
                <w:iCs/>
                <w:sz w:val="22"/>
                <w:szCs w:val="22"/>
                <w:lang w:val="en-GB"/>
              </w:rPr>
              <w:t>:</w:t>
            </w:r>
            <w:r w:rsidRPr="00152966">
              <w:rPr>
                <w:rFonts w:ascii="Trebuchet MS" w:hAnsi="Trebuchet MS" w:cstheme="minorHAnsi"/>
                <w:bCs/>
                <w:iCs/>
                <w:sz w:val="22"/>
                <w:szCs w:val="22"/>
              </w:rPr>
              <w:t xml:space="preserve"> </w:t>
            </w:r>
            <w:r w:rsidRPr="00152966">
              <w:rPr>
                <w:rFonts w:ascii="Trebuchet MS" w:hAnsi="Trebuchet MS"/>
                <w:bCs/>
                <w:iCs/>
                <w:sz w:val="22"/>
                <w:szCs w:val="22"/>
              </w:rPr>
              <w:t>egalitate de șanse, nediscriminare,  dezvoltare durabilă, protecția mediului, combaterea schimbărilor climatice, protecția biodiversității, protecția grupurilor vulnerabile.</w:t>
            </w:r>
          </w:p>
          <w:p w14:paraId="6A096BBA" w14:textId="77777777" w:rsidR="00E95089" w:rsidRPr="00CE1BEA" w:rsidRDefault="007D7ACE" w:rsidP="00382716">
            <w:pPr>
              <w:pStyle w:val="ListParagraph"/>
              <w:widowControl w:val="0"/>
              <w:numPr>
                <w:ilvl w:val="0"/>
                <w:numId w:val="46"/>
              </w:numPr>
              <w:ind w:left="446" w:hanging="283"/>
              <w:contextualSpacing/>
              <w:rPr>
                <w:rFonts w:ascii="Trebuchet MS" w:hAnsi="Trebuchet MS" w:cstheme="minorHAnsi"/>
                <w:bCs/>
                <w:iCs/>
                <w:sz w:val="22"/>
                <w:szCs w:val="22"/>
              </w:rPr>
            </w:pPr>
            <w:r w:rsidRPr="00152966">
              <w:rPr>
                <w:rFonts w:ascii="Trebuchet MS" w:hAnsi="Trebuchet MS" w:cstheme="minorHAnsi"/>
                <w:bCs/>
                <w:iCs/>
                <w:sz w:val="22"/>
                <w:szCs w:val="22"/>
              </w:rPr>
              <w:t>Organizatia</w:t>
            </w:r>
            <w:r w:rsidR="00E95089" w:rsidRPr="00152966">
              <w:rPr>
                <w:rFonts w:ascii="Trebuchet MS" w:hAnsi="Trebuchet MS" w:cstheme="minorHAnsi"/>
                <w:bCs/>
                <w:iCs/>
                <w:sz w:val="22"/>
                <w:szCs w:val="22"/>
              </w:rPr>
              <w:t xml:space="preserve"> </w:t>
            </w:r>
            <w:r w:rsidR="00382716" w:rsidRPr="00152966">
              <w:rPr>
                <w:rFonts w:ascii="Trebuchet MS" w:hAnsi="Trebuchet MS" w:cstheme="minorHAnsi"/>
                <w:bCs/>
                <w:iCs/>
                <w:sz w:val="22"/>
                <w:szCs w:val="22"/>
              </w:rPr>
              <w:t>NU dovede</w:t>
            </w:r>
            <w:r w:rsidR="00382716" w:rsidRPr="00152966">
              <w:rPr>
                <w:rFonts w:ascii="Trebuchet MS" w:hAnsi="Trebuchet MS" w:cstheme="minorHAnsi"/>
                <w:bCs/>
                <w:iCs/>
                <w:sz w:val="22"/>
                <w:szCs w:val="22"/>
                <w:lang w:val="ro-RO"/>
              </w:rPr>
              <w:t xml:space="preserve">ște </w:t>
            </w:r>
            <w:r w:rsidR="00E95089" w:rsidRPr="00152966">
              <w:rPr>
                <w:rFonts w:ascii="Trebuchet MS" w:hAnsi="Trebuchet MS" w:cstheme="minorHAnsi"/>
                <w:bCs/>
                <w:iCs/>
                <w:sz w:val="22"/>
                <w:szCs w:val="22"/>
              </w:rPr>
              <w:t xml:space="preserve">faptul că a adus contribuții relevante în </w:t>
            </w:r>
            <w:bookmarkEnd w:id="8"/>
            <w:r w:rsidR="00E95089" w:rsidRPr="00152966">
              <w:rPr>
                <w:rFonts w:ascii="Trebuchet MS" w:hAnsi="Trebuchet MS" w:cstheme="minorHAnsi"/>
                <w:bCs/>
                <w:iCs/>
                <w:sz w:val="22"/>
                <w:szCs w:val="22"/>
              </w:rPr>
              <w:t xml:space="preserve">oricare dintre </w:t>
            </w:r>
            <w:r w:rsidR="00382716" w:rsidRPr="00152966">
              <w:rPr>
                <w:rFonts w:ascii="Trebuchet MS" w:hAnsi="Trebuchet MS" w:cstheme="minorHAnsi"/>
                <w:bCs/>
                <w:iCs/>
                <w:sz w:val="22"/>
                <w:szCs w:val="22"/>
              </w:rPr>
              <w:t>domeniile</w:t>
            </w:r>
            <w:r w:rsidR="00382716" w:rsidRPr="00152966">
              <w:rPr>
                <w:rFonts w:ascii="Trebuchet MS" w:hAnsi="Trebuchet MS" w:cstheme="minorHAnsi"/>
                <w:bCs/>
                <w:iCs/>
                <w:sz w:val="22"/>
                <w:szCs w:val="22"/>
                <w:lang w:val="en-GB"/>
              </w:rPr>
              <w:t>:</w:t>
            </w:r>
            <w:r w:rsidR="00382716" w:rsidRPr="00152966">
              <w:rPr>
                <w:rFonts w:ascii="Trebuchet MS" w:hAnsi="Trebuchet MS" w:cstheme="minorHAnsi"/>
                <w:bCs/>
                <w:iCs/>
                <w:sz w:val="22"/>
                <w:szCs w:val="22"/>
              </w:rPr>
              <w:t xml:space="preserve"> </w:t>
            </w:r>
            <w:r w:rsidR="00382716" w:rsidRPr="00152966">
              <w:rPr>
                <w:rFonts w:ascii="Trebuchet MS" w:hAnsi="Trebuchet MS"/>
                <w:bCs/>
                <w:iCs/>
                <w:sz w:val="22"/>
                <w:szCs w:val="22"/>
              </w:rPr>
              <w:t>egalitate de șanse, nediscriminare,  dezvoltare durabilă, protecția mediului, combaterea schimbărilor climatice, protecția biodiversității, protecția grupurilor vulnerabile.</w:t>
            </w:r>
          </w:p>
          <w:p w14:paraId="7410FCBF" w14:textId="77777777" w:rsidR="0037641A" w:rsidRDefault="0037641A">
            <w:pPr>
              <w:widowControl w:val="0"/>
              <w:ind w:left="163"/>
              <w:contextualSpacing/>
              <w:rPr>
                <w:rFonts w:cstheme="minorHAnsi"/>
                <w:bCs/>
                <w:iCs/>
              </w:rPr>
            </w:pPr>
          </w:p>
          <w:p w14:paraId="5153DE52" w14:textId="34A993C0" w:rsidR="00CE1BEA" w:rsidRPr="003963FC" w:rsidRDefault="00CE1BEA" w:rsidP="00152966">
            <w:pPr>
              <w:widowControl w:val="0"/>
              <w:ind w:left="163"/>
              <w:contextualSpacing/>
              <w:rPr>
                <w:rFonts w:cstheme="minorHAnsi"/>
                <w:bCs/>
                <w:i/>
              </w:rPr>
            </w:pPr>
            <w:r w:rsidRPr="003963FC">
              <w:rPr>
                <w:rFonts w:cstheme="minorHAnsi"/>
                <w:bCs/>
                <w:i/>
              </w:rPr>
              <w:t xml:space="preserve">Pentru fiecare domeniu se vor acorda </w:t>
            </w:r>
            <w:r w:rsidR="003A7CC8" w:rsidRPr="003963FC">
              <w:rPr>
                <w:rFonts w:cstheme="minorHAnsi"/>
                <w:bCs/>
                <w:i/>
              </w:rPr>
              <w:t>2</w:t>
            </w:r>
            <w:r w:rsidRPr="003963FC">
              <w:rPr>
                <w:rFonts w:cstheme="minorHAnsi"/>
                <w:bCs/>
                <w:i/>
              </w:rPr>
              <w:t xml:space="preserve"> puncte.</w:t>
            </w:r>
          </w:p>
        </w:tc>
        <w:tc>
          <w:tcPr>
            <w:tcW w:w="632" w:type="pct"/>
            <w:tcBorders>
              <w:top w:val="single" w:sz="4" w:space="0" w:color="auto"/>
              <w:left w:val="single" w:sz="4" w:space="0" w:color="auto"/>
              <w:bottom w:val="single" w:sz="4" w:space="0" w:color="auto"/>
              <w:right w:val="single" w:sz="4" w:space="0" w:color="auto"/>
            </w:tcBorders>
          </w:tcPr>
          <w:p w14:paraId="1984C848" w14:textId="1A4B9F11" w:rsidR="00E95089" w:rsidRPr="007D2C6F" w:rsidRDefault="00E95089" w:rsidP="00E95089">
            <w:pPr>
              <w:widowControl w:val="0"/>
              <w:spacing w:before="120" w:after="120"/>
              <w:contextualSpacing/>
              <w:jc w:val="center"/>
              <w:rPr>
                <w:rFonts w:cstheme="minorHAnsi"/>
                <w:b/>
                <w:iCs/>
                <w:lang w:val="en-US" w:eastAsia="en-US"/>
              </w:rPr>
            </w:pPr>
          </w:p>
          <w:p w14:paraId="13A05019" w14:textId="77777777" w:rsidR="00E95089" w:rsidRPr="007D2C6F" w:rsidRDefault="00E95089" w:rsidP="00E95089">
            <w:pPr>
              <w:widowControl w:val="0"/>
              <w:spacing w:before="120" w:after="120"/>
              <w:contextualSpacing/>
              <w:jc w:val="center"/>
              <w:rPr>
                <w:rFonts w:cstheme="minorHAnsi"/>
                <w:bCs/>
                <w:iCs/>
                <w:lang w:val="en-US" w:eastAsia="en-US"/>
              </w:rPr>
            </w:pPr>
          </w:p>
          <w:p w14:paraId="082D8D80" w14:textId="645EF56C" w:rsidR="00E95089" w:rsidRPr="00152966" w:rsidRDefault="00635088" w:rsidP="00E95089">
            <w:pPr>
              <w:widowControl w:val="0"/>
              <w:spacing w:before="120" w:after="120"/>
              <w:contextualSpacing/>
              <w:jc w:val="center"/>
              <w:rPr>
                <w:rFonts w:cstheme="minorHAnsi"/>
                <w:bCs/>
                <w:iCs/>
                <w:lang w:val="en-US" w:eastAsia="en-US"/>
              </w:rPr>
            </w:pPr>
            <w:r>
              <w:rPr>
                <w:rFonts w:cstheme="minorHAnsi"/>
                <w:bCs/>
                <w:iCs/>
                <w:lang w:val="en-US" w:eastAsia="en-US"/>
              </w:rPr>
              <w:t>4-</w:t>
            </w:r>
            <w:r w:rsidR="00E95089" w:rsidRPr="00152966">
              <w:rPr>
                <w:rFonts w:cstheme="minorHAnsi"/>
                <w:bCs/>
                <w:iCs/>
                <w:lang w:val="en-US" w:eastAsia="en-US"/>
              </w:rPr>
              <w:t>10</w:t>
            </w:r>
          </w:p>
          <w:p w14:paraId="569A26BD" w14:textId="77777777" w:rsidR="00E95089" w:rsidRPr="00152966" w:rsidRDefault="00E95089" w:rsidP="00E95089">
            <w:pPr>
              <w:widowControl w:val="0"/>
              <w:spacing w:before="120" w:after="120"/>
              <w:contextualSpacing/>
              <w:jc w:val="center"/>
              <w:rPr>
                <w:rFonts w:cstheme="minorHAnsi"/>
                <w:b/>
                <w:iCs/>
                <w:lang w:val="en-US" w:eastAsia="en-US"/>
              </w:rPr>
            </w:pPr>
          </w:p>
          <w:p w14:paraId="72CD062F" w14:textId="77777777" w:rsidR="00E95089" w:rsidRPr="00152966" w:rsidRDefault="00E95089" w:rsidP="00E95089">
            <w:pPr>
              <w:widowControl w:val="0"/>
              <w:spacing w:before="120" w:after="120"/>
              <w:contextualSpacing/>
              <w:jc w:val="center"/>
              <w:rPr>
                <w:rFonts w:cstheme="minorHAnsi"/>
                <w:b/>
                <w:iCs/>
                <w:lang w:val="en-US" w:eastAsia="en-US"/>
              </w:rPr>
            </w:pPr>
          </w:p>
          <w:p w14:paraId="3E733DFF" w14:textId="77777777" w:rsidR="00E95089" w:rsidRPr="00152966" w:rsidRDefault="00E95089" w:rsidP="00E95089">
            <w:pPr>
              <w:widowControl w:val="0"/>
              <w:spacing w:before="120" w:after="120"/>
              <w:contextualSpacing/>
              <w:jc w:val="center"/>
              <w:rPr>
                <w:rFonts w:cstheme="minorHAnsi"/>
                <w:b/>
                <w:iCs/>
                <w:lang w:val="en-US" w:eastAsia="en-US"/>
              </w:rPr>
            </w:pPr>
          </w:p>
          <w:p w14:paraId="25A08EE7" w14:textId="101140BE" w:rsidR="00F03BE1" w:rsidRPr="00152966" w:rsidRDefault="00F03BE1" w:rsidP="00E95089">
            <w:pPr>
              <w:widowControl w:val="0"/>
              <w:spacing w:before="120" w:after="120"/>
              <w:contextualSpacing/>
              <w:jc w:val="center"/>
              <w:rPr>
                <w:rFonts w:cstheme="minorHAnsi"/>
                <w:bCs/>
                <w:iCs/>
                <w:lang w:val="en-US" w:eastAsia="en-US"/>
              </w:rPr>
            </w:pPr>
          </w:p>
          <w:p w14:paraId="0C3705D1" w14:textId="2502B29C" w:rsidR="00F03BE1" w:rsidRPr="00152966" w:rsidRDefault="003A7CC8" w:rsidP="00E95089">
            <w:pPr>
              <w:widowControl w:val="0"/>
              <w:spacing w:before="120" w:after="120"/>
              <w:contextualSpacing/>
              <w:jc w:val="center"/>
              <w:rPr>
                <w:rFonts w:cstheme="minorHAnsi"/>
                <w:bCs/>
                <w:iCs/>
                <w:lang w:val="en-US" w:eastAsia="en-US"/>
              </w:rPr>
            </w:pPr>
            <w:r>
              <w:rPr>
                <w:rFonts w:cstheme="minorHAnsi"/>
                <w:bCs/>
                <w:iCs/>
                <w:lang w:val="en-US" w:eastAsia="en-US"/>
              </w:rPr>
              <w:t>2</w:t>
            </w:r>
          </w:p>
          <w:p w14:paraId="74CD12CD" w14:textId="77777777" w:rsidR="00F03BE1" w:rsidRPr="00152966" w:rsidRDefault="00F03BE1" w:rsidP="00E95089">
            <w:pPr>
              <w:widowControl w:val="0"/>
              <w:spacing w:before="120" w:after="120"/>
              <w:contextualSpacing/>
              <w:jc w:val="center"/>
              <w:rPr>
                <w:rFonts w:cstheme="minorHAnsi"/>
                <w:bCs/>
                <w:iCs/>
                <w:lang w:val="en-US" w:eastAsia="en-US"/>
              </w:rPr>
            </w:pPr>
          </w:p>
          <w:p w14:paraId="7F66A6DF" w14:textId="77777777" w:rsidR="00F03BE1" w:rsidRPr="00152966" w:rsidRDefault="00F03BE1" w:rsidP="00E95089">
            <w:pPr>
              <w:widowControl w:val="0"/>
              <w:spacing w:before="120" w:after="120"/>
              <w:contextualSpacing/>
              <w:jc w:val="center"/>
              <w:rPr>
                <w:rFonts w:cstheme="minorHAnsi"/>
                <w:bCs/>
                <w:iCs/>
                <w:lang w:val="en-US" w:eastAsia="en-US"/>
              </w:rPr>
            </w:pPr>
          </w:p>
          <w:p w14:paraId="087BCA6C" w14:textId="77777777" w:rsidR="00F03BE1" w:rsidRPr="00152966" w:rsidRDefault="00F03BE1" w:rsidP="00E95089">
            <w:pPr>
              <w:widowControl w:val="0"/>
              <w:spacing w:before="120" w:after="120"/>
              <w:contextualSpacing/>
              <w:jc w:val="center"/>
              <w:rPr>
                <w:rFonts w:cstheme="minorHAnsi"/>
                <w:bCs/>
                <w:iCs/>
                <w:lang w:val="en-US" w:eastAsia="en-US"/>
              </w:rPr>
            </w:pPr>
          </w:p>
          <w:p w14:paraId="661E4277" w14:textId="201CB5EB" w:rsidR="00E95089" w:rsidRPr="007D2C6F" w:rsidRDefault="00E95089" w:rsidP="00E95089">
            <w:pPr>
              <w:widowControl w:val="0"/>
              <w:spacing w:before="120" w:after="120"/>
              <w:contextualSpacing/>
              <w:jc w:val="center"/>
              <w:rPr>
                <w:rFonts w:cstheme="minorHAnsi"/>
                <w:bCs/>
                <w:iCs/>
                <w:lang w:val="en-US" w:eastAsia="en-US"/>
              </w:rPr>
            </w:pPr>
            <w:r w:rsidRPr="007D2C6F">
              <w:rPr>
                <w:rFonts w:cstheme="minorHAnsi"/>
                <w:bCs/>
                <w:iCs/>
                <w:lang w:val="en-US" w:eastAsia="en-US"/>
              </w:rPr>
              <w:t>0</w:t>
            </w:r>
          </w:p>
        </w:tc>
      </w:tr>
      <w:tr w:rsidR="00E95089" w:rsidRPr="004F6B98" w14:paraId="1FC64595" w14:textId="77777777" w:rsidTr="00152966">
        <w:tc>
          <w:tcPr>
            <w:tcW w:w="4368" w:type="pct"/>
            <w:gridSpan w:val="2"/>
            <w:tcBorders>
              <w:top w:val="single" w:sz="4" w:space="0" w:color="auto"/>
              <w:left w:val="single" w:sz="4" w:space="0" w:color="auto"/>
              <w:bottom w:val="single" w:sz="4" w:space="0" w:color="auto"/>
              <w:right w:val="single" w:sz="4" w:space="0" w:color="auto"/>
            </w:tcBorders>
            <w:vAlign w:val="center"/>
            <w:hideMark/>
          </w:tcPr>
          <w:p w14:paraId="4906628B" w14:textId="47C14FC7" w:rsidR="00E95089" w:rsidRPr="007D2C6F" w:rsidRDefault="00E95089" w:rsidP="00DD3E5D">
            <w:pPr>
              <w:widowControl w:val="0"/>
              <w:spacing w:before="120" w:after="120"/>
              <w:contextualSpacing/>
              <w:jc w:val="center"/>
              <w:rPr>
                <w:rFonts w:cstheme="minorHAnsi"/>
                <w:b/>
                <w:bCs/>
                <w:iCs/>
                <w:lang w:val="en-US" w:eastAsia="en-US"/>
              </w:rPr>
            </w:pPr>
            <w:r w:rsidRPr="007D2C6F">
              <w:rPr>
                <w:rFonts w:cstheme="minorHAnsi"/>
                <w:b/>
                <w:bCs/>
                <w:iCs/>
                <w:lang w:val="en-US" w:eastAsia="en-US"/>
              </w:rPr>
              <w:t>TOTAL</w:t>
            </w:r>
            <w:r w:rsidR="00DD3E5D" w:rsidRPr="007D2C6F">
              <w:rPr>
                <w:rFonts w:cstheme="minorHAnsi"/>
                <w:b/>
                <w:bCs/>
                <w:iCs/>
                <w:lang w:val="en-US" w:eastAsia="en-US"/>
              </w:rPr>
              <w:t xml:space="preserve"> PUNCTAJ MAXIM</w:t>
            </w:r>
          </w:p>
        </w:tc>
        <w:tc>
          <w:tcPr>
            <w:tcW w:w="632" w:type="pct"/>
            <w:tcBorders>
              <w:top w:val="single" w:sz="4" w:space="0" w:color="auto"/>
              <w:left w:val="single" w:sz="4" w:space="0" w:color="auto"/>
              <w:bottom w:val="single" w:sz="4" w:space="0" w:color="auto"/>
              <w:right w:val="single" w:sz="4" w:space="0" w:color="auto"/>
            </w:tcBorders>
            <w:hideMark/>
          </w:tcPr>
          <w:p w14:paraId="14FF4351" w14:textId="0EEA7184" w:rsidR="00E95089" w:rsidRPr="007D2C6F" w:rsidRDefault="004C2A25" w:rsidP="00E95089">
            <w:pPr>
              <w:widowControl w:val="0"/>
              <w:spacing w:before="120" w:after="120"/>
              <w:contextualSpacing/>
              <w:jc w:val="center"/>
              <w:rPr>
                <w:rFonts w:cstheme="minorHAnsi"/>
                <w:b/>
                <w:iCs/>
                <w:lang w:val="en-US" w:eastAsia="en-US"/>
              </w:rPr>
            </w:pPr>
            <w:r w:rsidRPr="00152966">
              <w:rPr>
                <w:rFonts w:cstheme="minorHAnsi"/>
                <w:b/>
                <w:iCs/>
                <w:lang w:val="en-US" w:eastAsia="en-US"/>
              </w:rPr>
              <w:t>5</w:t>
            </w:r>
            <w:r w:rsidR="00D22F13" w:rsidRPr="00152966">
              <w:rPr>
                <w:rFonts w:cstheme="minorHAnsi"/>
                <w:b/>
                <w:iCs/>
                <w:lang w:val="en-US" w:eastAsia="en-US"/>
              </w:rPr>
              <w:t>0</w:t>
            </w:r>
          </w:p>
        </w:tc>
      </w:tr>
    </w:tbl>
    <w:p w14:paraId="0304E730" w14:textId="278BB323" w:rsidR="004E4CAE" w:rsidRDefault="004E4CAE" w:rsidP="00372267">
      <w:pPr>
        <w:rPr>
          <w:rFonts w:cs="Arial"/>
        </w:rPr>
      </w:pPr>
    </w:p>
    <w:p w14:paraId="356415E4" w14:textId="78D67F25" w:rsidR="00967408" w:rsidRPr="007D2C6F" w:rsidRDefault="00967408" w:rsidP="00372267">
      <w:pPr>
        <w:rPr>
          <w:rFonts w:cstheme="minorHAnsi"/>
          <w:lang w:val="en-GB"/>
        </w:rPr>
      </w:pPr>
      <w:r w:rsidRPr="007D2C6F">
        <w:rPr>
          <w:rFonts w:cstheme="minorHAnsi"/>
        </w:rPr>
        <w:t xml:space="preserve">Detalii și informatii suplimentare cu privire la acest subiect vă pot fi furnizate de către </w:t>
      </w:r>
      <w:r w:rsidR="00604144" w:rsidRPr="007D2C6F">
        <w:rPr>
          <w:rFonts w:cstheme="minorHAnsi"/>
        </w:rPr>
        <w:t>doamna Magda Lungu, sef departament GP, email</w:t>
      </w:r>
      <w:r w:rsidR="00604144" w:rsidRPr="007D2C6F">
        <w:rPr>
          <w:rFonts w:cstheme="minorHAnsi"/>
          <w:lang w:val="en-GB"/>
        </w:rPr>
        <w:t xml:space="preserve">: </w:t>
      </w:r>
      <w:hyperlink r:id="rId13" w:history="1">
        <w:r w:rsidR="00604144" w:rsidRPr="007D2C6F">
          <w:rPr>
            <w:rStyle w:val="Hyperlink"/>
            <w:rFonts w:cstheme="minorHAnsi"/>
            <w:lang w:val="en-GB"/>
          </w:rPr>
          <w:t>magda.lungu@adroltenia.ro</w:t>
        </w:r>
      </w:hyperlink>
      <w:r w:rsidR="00604144" w:rsidRPr="007D2C6F">
        <w:rPr>
          <w:rFonts w:cstheme="minorHAnsi"/>
          <w:lang w:val="en-GB"/>
        </w:rPr>
        <w:t xml:space="preserve"> </w:t>
      </w:r>
      <w:r w:rsidR="00477EA5" w:rsidRPr="007D2C6F">
        <w:rPr>
          <w:rFonts w:cstheme="minorHAnsi"/>
          <w:lang w:val="en-GB"/>
        </w:rPr>
        <w:t xml:space="preserve"> </w:t>
      </w:r>
      <w:r w:rsidR="00604144" w:rsidRPr="007D2C6F">
        <w:rPr>
          <w:rFonts w:cstheme="minorHAnsi"/>
          <w:lang w:val="en-GB"/>
        </w:rPr>
        <w:t>si d</w:t>
      </w:r>
      <w:r w:rsidR="00D03BDE">
        <w:rPr>
          <w:rFonts w:cstheme="minorHAnsi"/>
          <w:lang w:val="en-GB"/>
        </w:rPr>
        <w:t>omnu</w:t>
      </w:r>
      <w:r w:rsidR="00604144" w:rsidRPr="007D2C6F">
        <w:rPr>
          <w:rFonts w:cstheme="minorHAnsi"/>
          <w:lang w:val="en-GB"/>
        </w:rPr>
        <w:t xml:space="preserve">l Sorin Cosmulescu, sef </w:t>
      </w:r>
      <w:r w:rsidR="00477EA5" w:rsidRPr="007D2C6F">
        <w:rPr>
          <w:rFonts w:cstheme="minorHAnsi"/>
          <w:lang w:val="en-GB"/>
        </w:rPr>
        <w:t>c</w:t>
      </w:r>
      <w:r w:rsidR="00604144" w:rsidRPr="007D2C6F">
        <w:rPr>
          <w:rFonts w:cstheme="minorHAnsi"/>
          <w:lang w:val="en-GB"/>
        </w:rPr>
        <w:t>omp</w:t>
      </w:r>
      <w:r w:rsidR="00477EA5" w:rsidRPr="007D2C6F">
        <w:rPr>
          <w:rFonts w:cstheme="minorHAnsi"/>
          <w:lang w:val="en-GB"/>
        </w:rPr>
        <w:t>artiment</w:t>
      </w:r>
      <w:r w:rsidR="00604144" w:rsidRPr="007D2C6F">
        <w:rPr>
          <w:rFonts w:cstheme="minorHAnsi"/>
          <w:lang w:val="en-GB"/>
        </w:rPr>
        <w:t xml:space="preserve"> MEP, email: </w:t>
      </w:r>
      <w:hyperlink r:id="rId14" w:history="1">
        <w:r w:rsidR="00604144" w:rsidRPr="007D2C6F">
          <w:rPr>
            <w:rStyle w:val="Hyperlink"/>
            <w:rFonts w:cstheme="minorHAnsi"/>
            <w:lang w:val="en-GB"/>
          </w:rPr>
          <w:t>sorin.cosmulescu@adroltenia.ro</w:t>
        </w:r>
      </w:hyperlink>
      <w:r w:rsidR="00604144" w:rsidRPr="007D2C6F">
        <w:rPr>
          <w:rFonts w:cstheme="minorHAnsi"/>
          <w:lang w:val="en-GB"/>
        </w:rPr>
        <w:t xml:space="preserve"> </w:t>
      </w:r>
      <w:r w:rsidR="00477EA5" w:rsidRPr="007D2C6F">
        <w:rPr>
          <w:rFonts w:cstheme="minorHAnsi"/>
          <w:lang w:val="en-GB"/>
        </w:rPr>
        <w:t xml:space="preserve">, </w:t>
      </w:r>
      <w:r w:rsidR="00604144" w:rsidRPr="007D2C6F">
        <w:rPr>
          <w:rFonts w:cstheme="minorHAnsi"/>
          <w:lang w:val="en-GB"/>
        </w:rPr>
        <w:t>si la nr. telefon</w:t>
      </w:r>
      <w:r w:rsidR="00477EA5" w:rsidRPr="007D2C6F">
        <w:rPr>
          <w:rFonts w:cstheme="minorHAnsi"/>
          <w:lang w:val="en-GB"/>
        </w:rPr>
        <w:t xml:space="preserve"> ADR SVO</w:t>
      </w:r>
      <w:r w:rsidR="00604144" w:rsidRPr="007D2C6F">
        <w:rPr>
          <w:rFonts w:cstheme="minorHAnsi"/>
          <w:lang w:val="en-GB"/>
        </w:rPr>
        <w:t>: 0251-411.869</w:t>
      </w:r>
      <w:r w:rsidR="00667310" w:rsidRPr="007D2C6F">
        <w:rPr>
          <w:rFonts w:cstheme="minorHAnsi"/>
          <w:lang w:val="en-GB"/>
        </w:rPr>
        <w:t>.</w:t>
      </w:r>
    </w:p>
    <w:p w14:paraId="17ED0BB7" w14:textId="0BA22DF9" w:rsidR="00B75992" w:rsidRPr="007D2C6F" w:rsidRDefault="00B75992" w:rsidP="00372267">
      <w:pPr>
        <w:rPr>
          <w:rFonts w:cstheme="minorHAnsi"/>
          <w:lang w:val="en-GB"/>
        </w:rPr>
      </w:pPr>
    </w:p>
    <w:p w14:paraId="67CA64E0" w14:textId="7D1C5443" w:rsidR="00B75992" w:rsidRPr="007D2C6F" w:rsidRDefault="00B75992" w:rsidP="00372267">
      <w:pPr>
        <w:rPr>
          <w:rFonts w:cstheme="minorHAnsi"/>
          <w:lang w:val="en-GB"/>
        </w:rPr>
      </w:pPr>
      <w:r w:rsidRPr="007D2C6F">
        <w:rPr>
          <w:rFonts w:cstheme="minorHAnsi"/>
          <w:lang w:val="en-GB"/>
        </w:rPr>
        <w:t>Modul de calcul al punctajului final:</w:t>
      </w:r>
    </w:p>
    <w:p w14:paraId="42D9888C" w14:textId="57D8A5CD" w:rsidR="00B75992" w:rsidRDefault="00B75992" w:rsidP="00372267">
      <w:pPr>
        <w:rPr>
          <w:rFonts w:cstheme="minorHAnsi"/>
          <w:lang w:val="en-GB"/>
        </w:rPr>
      </w:pPr>
      <w:r w:rsidRPr="007D2C6F">
        <w:rPr>
          <w:rFonts w:cstheme="minorHAnsi"/>
          <w:lang w:val="en-GB"/>
        </w:rPr>
        <w:t xml:space="preserve">Punctajul final se va calcula prin realizarea mediei aritmetice </w:t>
      </w:r>
      <w:r w:rsidR="00C0757F">
        <w:rPr>
          <w:rFonts w:cstheme="minorHAnsi"/>
          <w:lang w:val="en-GB"/>
        </w:rPr>
        <w:t xml:space="preserve">intre punctajele celor </w:t>
      </w:r>
      <w:r w:rsidRPr="007D2C6F">
        <w:rPr>
          <w:rFonts w:cstheme="minorHAnsi"/>
          <w:lang w:val="en-GB"/>
        </w:rPr>
        <w:t>trei evaluatori.</w:t>
      </w:r>
    </w:p>
    <w:p w14:paraId="57529210" w14:textId="71A51906" w:rsidR="001E454B" w:rsidRDefault="001E454B" w:rsidP="00372267">
      <w:pPr>
        <w:rPr>
          <w:rFonts w:cstheme="minorHAnsi"/>
          <w:lang w:val="en-GB"/>
        </w:rPr>
      </w:pPr>
    </w:p>
    <w:p w14:paraId="333FABBC" w14:textId="77777777" w:rsidR="001E454B" w:rsidRPr="001E454B" w:rsidRDefault="001E454B" w:rsidP="001E454B">
      <w:pPr>
        <w:rPr>
          <w:rFonts w:eastAsiaTheme="minorHAnsi"/>
          <w:b/>
          <w:bCs/>
          <w:lang w:eastAsia="en-US"/>
        </w:rPr>
      </w:pPr>
      <w:r w:rsidRPr="001E454B">
        <w:rPr>
          <w:rFonts w:eastAsiaTheme="minorHAnsi"/>
          <w:b/>
          <w:bCs/>
          <w:lang w:eastAsia="en-US"/>
        </w:rPr>
        <w:t>ANEXE</w:t>
      </w:r>
    </w:p>
    <w:p w14:paraId="2CAC2AC2" w14:textId="77777777" w:rsidR="001E454B" w:rsidRPr="004E4CAE" w:rsidRDefault="001E454B" w:rsidP="001E454B">
      <w:pPr>
        <w:rPr>
          <w:rFonts w:eastAsiaTheme="minorHAnsi"/>
          <w:lang w:eastAsia="en-US"/>
        </w:rPr>
      </w:pPr>
    </w:p>
    <w:p w14:paraId="63F117AF" w14:textId="77777777" w:rsidR="001E454B" w:rsidRPr="00722D43" w:rsidRDefault="001E454B" w:rsidP="001E454B">
      <w:pPr>
        <w:rPr>
          <w:rFonts w:eastAsiaTheme="minorHAnsi"/>
          <w:b/>
          <w:lang w:eastAsia="en-US"/>
        </w:rPr>
      </w:pPr>
      <w:r w:rsidRPr="00722D43">
        <w:rPr>
          <w:rFonts w:eastAsiaTheme="minorHAnsi"/>
          <w:b/>
          <w:lang w:eastAsia="en-US"/>
        </w:rPr>
        <w:t xml:space="preserve">Anexa A - Componența CM PR </w:t>
      </w:r>
      <w:r w:rsidRPr="000B5027">
        <w:rPr>
          <w:rFonts w:eastAsiaTheme="minorHAnsi"/>
          <w:b/>
          <w:lang w:eastAsia="en-US"/>
        </w:rPr>
        <w:t>SV Oltenia</w:t>
      </w:r>
    </w:p>
    <w:p w14:paraId="33269228" w14:textId="77777777" w:rsidR="001E454B" w:rsidRDefault="001E454B" w:rsidP="001E454B">
      <w:pPr>
        <w:rPr>
          <w:rFonts w:eastAsiaTheme="minorHAnsi"/>
          <w:b/>
          <w:lang w:eastAsia="en-US"/>
        </w:rPr>
      </w:pPr>
    </w:p>
    <w:p w14:paraId="69C1CC7D" w14:textId="77777777" w:rsidR="001E454B" w:rsidRDefault="001E454B" w:rsidP="001E454B">
      <w:pPr>
        <w:rPr>
          <w:rFonts w:eastAsiaTheme="minorHAnsi"/>
          <w:b/>
          <w:lang w:eastAsia="en-US"/>
        </w:rPr>
      </w:pPr>
      <w:r w:rsidRPr="00722D43">
        <w:rPr>
          <w:rFonts w:eastAsiaTheme="minorHAnsi"/>
          <w:b/>
          <w:lang w:eastAsia="en-US"/>
        </w:rPr>
        <w:t xml:space="preserve">Anexa B - Anunț privind selecția partenerilor relevanți pentru CM PR </w:t>
      </w:r>
      <w:r w:rsidRPr="000B5027">
        <w:rPr>
          <w:rFonts w:eastAsiaTheme="minorHAnsi"/>
          <w:b/>
          <w:lang w:eastAsia="en-US"/>
        </w:rPr>
        <w:t>SV Oltenia</w:t>
      </w:r>
    </w:p>
    <w:p w14:paraId="4ACECDF2" w14:textId="77777777" w:rsidR="001E454B" w:rsidRDefault="001E454B" w:rsidP="001E454B">
      <w:pPr>
        <w:rPr>
          <w:rFonts w:eastAsiaTheme="minorHAnsi"/>
          <w:b/>
          <w:lang w:eastAsia="en-US"/>
        </w:rPr>
      </w:pPr>
    </w:p>
    <w:p w14:paraId="7ABFA463" w14:textId="77777777" w:rsidR="001E454B" w:rsidRDefault="001E454B" w:rsidP="001E454B">
      <w:pPr>
        <w:rPr>
          <w:rFonts w:eastAsiaTheme="minorHAnsi"/>
          <w:b/>
          <w:lang w:eastAsia="en-US"/>
        </w:rPr>
      </w:pPr>
      <w:r>
        <w:rPr>
          <w:rFonts w:eastAsiaTheme="minorHAnsi"/>
          <w:b/>
          <w:lang w:eastAsia="en-US"/>
        </w:rPr>
        <w:t>Anexa C – Decizie numire comisie</w:t>
      </w:r>
    </w:p>
    <w:p w14:paraId="25126440" w14:textId="77777777" w:rsidR="001E454B" w:rsidRDefault="001E454B" w:rsidP="001E454B">
      <w:pPr>
        <w:rPr>
          <w:rFonts w:eastAsiaTheme="minorHAnsi"/>
          <w:b/>
          <w:lang w:eastAsia="en-US"/>
        </w:rPr>
      </w:pPr>
    </w:p>
    <w:p w14:paraId="4D9CAF82" w14:textId="77777777" w:rsidR="001E454B" w:rsidRPr="001E454B" w:rsidRDefault="001E454B" w:rsidP="001E454B">
      <w:pPr>
        <w:rPr>
          <w:rFonts w:eastAsiaTheme="minorHAnsi"/>
          <w:b/>
        </w:rPr>
      </w:pPr>
      <w:r>
        <w:rPr>
          <w:rFonts w:eastAsiaTheme="minorHAnsi"/>
          <w:b/>
          <w:lang w:eastAsia="en-US"/>
        </w:rPr>
        <w:t xml:space="preserve">Anexa D  - </w:t>
      </w:r>
      <w:r w:rsidRPr="001E454B">
        <w:rPr>
          <w:rFonts w:eastAsiaTheme="minorHAnsi"/>
          <w:b/>
        </w:rPr>
        <w:t>Declaratie de confidentialitate si impartialitate</w:t>
      </w:r>
    </w:p>
    <w:p w14:paraId="0F05FA47" w14:textId="77777777" w:rsidR="001E454B" w:rsidRDefault="001E454B" w:rsidP="001E454B">
      <w:pPr>
        <w:rPr>
          <w:rFonts w:eastAsiaTheme="minorHAnsi"/>
          <w:b/>
          <w:lang w:eastAsia="en-US"/>
        </w:rPr>
      </w:pPr>
    </w:p>
    <w:p w14:paraId="735F266B" w14:textId="77777777" w:rsidR="001E454B" w:rsidRDefault="001E454B" w:rsidP="001E454B">
      <w:pPr>
        <w:rPr>
          <w:rFonts w:eastAsiaTheme="minorHAnsi"/>
          <w:b/>
          <w:lang w:eastAsia="en-US"/>
        </w:rPr>
      </w:pPr>
      <w:r>
        <w:rPr>
          <w:rFonts w:eastAsiaTheme="minorHAnsi"/>
          <w:b/>
          <w:lang w:eastAsia="en-US"/>
        </w:rPr>
        <w:t>Anexa E – Scrisoare confirmare primire candidatura</w:t>
      </w:r>
    </w:p>
    <w:p w14:paraId="2451D2A8" w14:textId="77777777" w:rsidR="001E454B" w:rsidRDefault="001E454B" w:rsidP="001E454B">
      <w:pPr>
        <w:rPr>
          <w:rFonts w:eastAsiaTheme="minorHAnsi"/>
          <w:b/>
          <w:lang w:eastAsia="en-US"/>
        </w:rPr>
      </w:pPr>
    </w:p>
    <w:p w14:paraId="720B2D34" w14:textId="77777777" w:rsidR="001E454B" w:rsidRDefault="001E454B" w:rsidP="001E454B">
      <w:pPr>
        <w:rPr>
          <w:rFonts w:eastAsiaTheme="minorHAnsi"/>
          <w:b/>
          <w:lang w:eastAsia="en-US"/>
        </w:rPr>
      </w:pPr>
      <w:r>
        <w:rPr>
          <w:rFonts w:eastAsiaTheme="minorHAnsi"/>
          <w:b/>
          <w:lang w:eastAsia="en-US"/>
        </w:rPr>
        <w:t>Anexa F – Scrisoare solicitare clarificari</w:t>
      </w:r>
    </w:p>
    <w:p w14:paraId="31D20A3E" w14:textId="77777777" w:rsidR="001E454B" w:rsidRDefault="001E454B" w:rsidP="001E454B">
      <w:pPr>
        <w:rPr>
          <w:rFonts w:eastAsiaTheme="minorHAnsi"/>
          <w:b/>
          <w:lang w:eastAsia="en-US"/>
        </w:rPr>
      </w:pPr>
    </w:p>
    <w:p w14:paraId="61DFCB28" w14:textId="77777777" w:rsidR="001E454B" w:rsidRDefault="001E454B" w:rsidP="001E454B">
      <w:pPr>
        <w:rPr>
          <w:rFonts w:eastAsiaTheme="minorHAnsi"/>
          <w:b/>
          <w:lang w:eastAsia="en-US"/>
        </w:rPr>
      </w:pPr>
      <w:r>
        <w:rPr>
          <w:rFonts w:eastAsiaTheme="minorHAnsi"/>
          <w:b/>
          <w:lang w:eastAsia="en-US"/>
        </w:rPr>
        <w:t>Anexa G – Grila de verificare</w:t>
      </w:r>
    </w:p>
    <w:p w14:paraId="6181A72E" w14:textId="77777777" w:rsidR="001E454B" w:rsidRDefault="001E454B" w:rsidP="001E454B">
      <w:pPr>
        <w:rPr>
          <w:rFonts w:eastAsiaTheme="minorHAnsi"/>
          <w:b/>
          <w:lang w:eastAsia="en-US"/>
        </w:rPr>
      </w:pPr>
    </w:p>
    <w:p w14:paraId="45F76DE5" w14:textId="77777777" w:rsidR="001E454B" w:rsidRDefault="001E454B" w:rsidP="001E454B">
      <w:pPr>
        <w:rPr>
          <w:rFonts w:eastAsiaTheme="minorHAnsi"/>
          <w:b/>
          <w:lang w:eastAsia="en-US"/>
        </w:rPr>
      </w:pPr>
      <w:r>
        <w:rPr>
          <w:rFonts w:eastAsiaTheme="minorHAnsi"/>
          <w:b/>
          <w:lang w:eastAsia="en-US"/>
        </w:rPr>
        <w:t>Anexa H – Scrisoare preliminara finalizare etapa verificare – admis</w:t>
      </w:r>
    </w:p>
    <w:p w14:paraId="403FD065" w14:textId="77777777" w:rsidR="001E454B" w:rsidRDefault="001E454B" w:rsidP="001E454B">
      <w:pPr>
        <w:rPr>
          <w:rFonts w:eastAsiaTheme="minorHAnsi"/>
          <w:b/>
          <w:lang w:eastAsia="en-US"/>
        </w:rPr>
      </w:pPr>
    </w:p>
    <w:p w14:paraId="6B2A833D" w14:textId="77777777" w:rsidR="001E454B" w:rsidRDefault="001E454B" w:rsidP="001E454B">
      <w:pPr>
        <w:rPr>
          <w:rFonts w:eastAsiaTheme="minorHAnsi"/>
          <w:b/>
          <w:lang w:eastAsia="en-US"/>
        </w:rPr>
      </w:pPr>
      <w:r>
        <w:rPr>
          <w:rFonts w:eastAsiaTheme="minorHAnsi"/>
          <w:b/>
          <w:lang w:eastAsia="en-US"/>
        </w:rPr>
        <w:t xml:space="preserve">Anexa I - </w:t>
      </w:r>
      <w:r w:rsidRPr="005824F4">
        <w:rPr>
          <w:rFonts w:eastAsiaTheme="minorHAnsi"/>
          <w:b/>
          <w:lang w:eastAsia="en-US"/>
        </w:rPr>
        <w:t xml:space="preserve">Scrisoare preliminara finalizare etapa verificare – </w:t>
      </w:r>
      <w:r>
        <w:rPr>
          <w:rFonts w:eastAsiaTheme="minorHAnsi"/>
          <w:b/>
          <w:lang w:eastAsia="en-US"/>
        </w:rPr>
        <w:t>respins</w:t>
      </w:r>
    </w:p>
    <w:p w14:paraId="58F99F1D" w14:textId="77777777" w:rsidR="001E454B" w:rsidRDefault="001E454B" w:rsidP="001E454B">
      <w:pPr>
        <w:rPr>
          <w:rFonts w:eastAsiaTheme="minorHAnsi"/>
          <w:b/>
          <w:lang w:eastAsia="en-US"/>
        </w:rPr>
      </w:pPr>
    </w:p>
    <w:p w14:paraId="7B5A015C" w14:textId="77777777" w:rsidR="001E454B" w:rsidRDefault="001E454B" w:rsidP="001E454B">
      <w:pPr>
        <w:rPr>
          <w:rFonts w:eastAsiaTheme="minorHAnsi"/>
          <w:b/>
          <w:lang w:eastAsia="en-US"/>
        </w:rPr>
      </w:pPr>
      <w:r>
        <w:rPr>
          <w:rFonts w:eastAsiaTheme="minorHAnsi"/>
          <w:b/>
          <w:lang w:eastAsia="en-US"/>
        </w:rPr>
        <w:t xml:space="preserve">Anexa J - </w:t>
      </w:r>
      <w:r w:rsidRPr="005824F4">
        <w:rPr>
          <w:rFonts w:eastAsiaTheme="minorHAnsi"/>
          <w:b/>
          <w:lang w:eastAsia="en-US"/>
        </w:rPr>
        <w:t>Scrisoare finalizare etapa verificare – admis</w:t>
      </w:r>
    </w:p>
    <w:p w14:paraId="46F320DB" w14:textId="77777777" w:rsidR="001E454B" w:rsidRDefault="001E454B" w:rsidP="001E454B">
      <w:pPr>
        <w:rPr>
          <w:rFonts w:eastAsiaTheme="minorHAnsi"/>
          <w:b/>
          <w:lang w:eastAsia="en-US"/>
        </w:rPr>
      </w:pPr>
    </w:p>
    <w:p w14:paraId="784043E7" w14:textId="77777777" w:rsidR="001E454B" w:rsidRDefault="001E454B" w:rsidP="001E454B">
      <w:pPr>
        <w:rPr>
          <w:rFonts w:eastAsiaTheme="minorHAnsi"/>
          <w:b/>
          <w:lang w:eastAsia="en-US"/>
        </w:rPr>
      </w:pPr>
      <w:r>
        <w:rPr>
          <w:rFonts w:eastAsiaTheme="minorHAnsi"/>
          <w:b/>
          <w:lang w:eastAsia="en-US"/>
        </w:rPr>
        <w:t xml:space="preserve">Anexa K - </w:t>
      </w:r>
      <w:r w:rsidRPr="005824F4">
        <w:rPr>
          <w:rFonts w:eastAsiaTheme="minorHAnsi"/>
          <w:b/>
          <w:lang w:eastAsia="en-US"/>
        </w:rPr>
        <w:t xml:space="preserve">Scrisoare finalizare etapa verificare – </w:t>
      </w:r>
      <w:r>
        <w:rPr>
          <w:rFonts w:eastAsiaTheme="minorHAnsi"/>
          <w:b/>
          <w:lang w:eastAsia="en-US"/>
        </w:rPr>
        <w:t>respins</w:t>
      </w:r>
    </w:p>
    <w:p w14:paraId="5479E6A9" w14:textId="77777777" w:rsidR="001E454B" w:rsidRDefault="001E454B" w:rsidP="001E454B">
      <w:pPr>
        <w:rPr>
          <w:rFonts w:eastAsiaTheme="minorHAnsi"/>
          <w:b/>
          <w:lang w:eastAsia="en-US"/>
        </w:rPr>
      </w:pPr>
    </w:p>
    <w:p w14:paraId="6392B10B" w14:textId="77777777" w:rsidR="001E454B" w:rsidRDefault="001E454B" w:rsidP="001E454B">
      <w:pPr>
        <w:rPr>
          <w:rFonts w:eastAsiaTheme="minorHAnsi"/>
          <w:b/>
          <w:lang w:eastAsia="en-US"/>
        </w:rPr>
      </w:pPr>
      <w:r>
        <w:rPr>
          <w:rFonts w:eastAsiaTheme="minorHAnsi"/>
          <w:b/>
          <w:lang w:eastAsia="en-US"/>
        </w:rPr>
        <w:t>Anexa L-Adresa de desemnare membri</w:t>
      </w:r>
    </w:p>
    <w:p w14:paraId="0D9ED00F" w14:textId="77777777" w:rsidR="001E454B" w:rsidRDefault="001E454B" w:rsidP="001E454B">
      <w:pPr>
        <w:rPr>
          <w:rFonts w:eastAsiaTheme="minorHAnsi"/>
          <w:b/>
          <w:lang w:eastAsia="en-US"/>
        </w:rPr>
      </w:pPr>
    </w:p>
    <w:p w14:paraId="20A099DB" w14:textId="77777777" w:rsidR="001E454B" w:rsidRDefault="001E454B" w:rsidP="001E454B">
      <w:pPr>
        <w:rPr>
          <w:rFonts w:eastAsiaTheme="minorHAnsi"/>
          <w:b/>
          <w:lang w:eastAsia="en-US"/>
        </w:rPr>
      </w:pPr>
      <w:r>
        <w:rPr>
          <w:rFonts w:eastAsiaTheme="minorHAnsi"/>
          <w:b/>
          <w:lang w:eastAsia="en-US"/>
        </w:rPr>
        <w:t>Anexa M-Adresa de  desemnare institutie</w:t>
      </w:r>
    </w:p>
    <w:p w14:paraId="4C3B2832" w14:textId="77777777" w:rsidR="001E454B" w:rsidRDefault="001E454B" w:rsidP="001E454B">
      <w:pPr>
        <w:rPr>
          <w:rFonts w:eastAsiaTheme="minorHAnsi"/>
          <w:b/>
          <w:lang w:eastAsia="en-US"/>
        </w:rPr>
      </w:pPr>
    </w:p>
    <w:p w14:paraId="1481E480" w14:textId="77777777" w:rsidR="001E454B" w:rsidRDefault="001E454B" w:rsidP="001E454B">
      <w:pPr>
        <w:rPr>
          <w:rFonts w:eastAsiaTheme="minorHAnsi"/>
          <w:b/>
          <w:lang w:eastAsia="en-US"/>
        </w:rPr>
      </w:pPr>
      <w:r>
        <w:rPr>
          <w:rFonts w:eastAsiaTheme="minorHAnsi"/>
          <w:b/>
          <w:lang w:eastAsia="en-US"/>
        </w:rPr>
        <w:t>Anexa N-Adresa de desemnare membri observatori</w:t>
      </w:r>
    </w:p>
    <w:p w14:paraId="5627D046" w14:textId="77777777" w:rsidR="001E454B" w:rsidRDefault="001E454B" w:rsidP="001E454B">
      <w:pPr>
        <w:rPr>
          <w:rFonts w:eastAsiaTheme="minorHAnsi"/>
          <w:b/>
          <w:lang w:eastAsia="en-US"/>
        </w:rPr>
      </w:pPr>
    </w:p>
    <w:p w14:paraId="506DFC19" w14:textId="77777777" w:rsidR="001E454B" w:rsidRDefault="001E454B" w:rsidP="001E454B">
      <w:pPr>
        <w:rPr>
          <w:rFonts w:eastAsiaTheme="minorHAnsi"/>
          <w:b/>
          <w:lang w:eastAsia="en-US"/>
        </w:rPr>
      </w:pPr>
      <w:r>
        <w:rPr>
          <w:rFonts w:eastAsiaTheme="minorHAnsi"/>
          <w:b/>
          <w:lang w:eastAsia="en-US"/>
        </w:rPr>
        <w:t>Anexa  O -Formular de candidatura</w:t>
      </w:r>
    </w:p>
    <w:p w14:paraId="266D2FCA" w14:textId="77777777" w:rsidR="001E454B" w:rsidRDefault="001E454B" w:rsidP="001E454B">
      <w:pPr>
        <w:rPr>
          <w:rFonts w:eastAsiaTheme="minorHAnsi"/>
          <w:b/>
          <w:lang w:eastAsia="en-US"/>
        </w:rPr>
      </w:pPr>
    </w:p>
    <w:p w14:paraId="45CF10A7" w14:textId="77777777" w:rsidR="001E454B" w:rsidRDefault="001E454B" w:rsidP="001E454B">
      <w:pPr>
        <w:rPr>
          <w:rFonts w:eastAsiaTheme="minorHAnsi"/>
          <w:b/>
          <w:lang w:eastAsia="en-US"/>
        </w:rPr>
      </w:pPr>
    </w:p>
    <w:p w14:paraId="65BE0263" w14:textId="38580482" w:rsidR="001E454B" w:rsidRPr="00377799" w:rsidRDefault="001E454B" w:rsidP="00372267">
      <w:pPr>
        <w:rPr>
          <w:rFonts w:cs="Arial"/>
        </w:rPr>
      </w:pPr>
    </w:p>
    <w:sectPr w:rsidR="001E454B" w:rsidRPr="00377799" w:rsidSect="008829F3">
      <w:headerReference w:type="default" r:id="rId15"/>
      <w:footerReference w:type="default" r:id="rId16"/>
      <w:headerReference w:type="first" r:id="rId17"/>
      <w:footerReference w:type="first" r:id="rId18"/>
      <w:pgSz w:w="11906" w:h="16838"/>
      <w:pgMar w:top="993" w:right="851" w:bottom="284" w:left="1418"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59FD6" w14:textId="77777777" w:rsidR="00986AB5" w:rsidRDefault="00986AB5" w:rsidP="006749A2">
      <w:r>
        <w:separator/>
      </w:r>
    </w:p>
  </w:endnote>
  <w:endnote w:type="continuationSeparator" w:id="0">
    <w:p w14:paraId="4EBB2803" w14:textId="77777777" w:rsidR="00986AB5" w:rsidRDefault="00986AB5" w:rsidP="00674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085878"/>
      <w:docPartObj>
        <w:docPartGallery w:val="Page Numbers (Bottom of Page)"/>
        <w:docPartUnique/>
      </w:docPartObj>
    </w:sdtPr>
    <w:sdtEndPr>
      <w:rPr>
        <w:noProof/>
      </w:rPr>
    </w:sdtEndPr>
    <w:sdtContent>
      <w:p w14:paraId="57ECBBE7" w14:textId="2E2D6E44" w:rsidR="00A62F01" w:rsidRDefault="00A62F0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0E9785B" w14:textId="77777777" w:rsidR="00A62F01" w:rsidRDefault="00A62F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2884781"/>
      <w:docPartObj>
        <w:docPartGallery w:val="Page Numbers (Bottom of Page)"/>
        <w:docPartUnique/>
      </w:docPartObj>
    </w:sdtPr>
    <w:sdtEndPr>
      <w:rPr>
        <w:noProof/>
      </w:rPr>
    </w:sdtEndPr>
    <w:sdtContent>
      <w:p w14:paraId="75AB3FC7" w14:textId="77560416" w:rsidR="001F3CD3" w:rsidRDefault="001F3CD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9FAF81" w14:textId="77777777" w:rsidR="003A0212" w:rsidRDefault="003A02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0CB4B" w14:textId="77777777" w:rsidR="00986AB5" w:rsidRDefault="00986AB5" w:rsidP="006749A2">
      <w:r>
        <w:separator/>
      </w:r>
    </w:p>
  </w:footnote>
  <w:footnote w:type="continuationSeparator" w:id="0">
    <w:p w14:paraId="234EF087" w14:textId="77777777" w:rsidR="00986AB5" w:rsidRDefault="00986AB5" w:rsidP="00674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6571C" w14:textId="43FA530E" w:rsidR="008A0286" w:rsidRDefault="008A0286">
    <w:pPr>
      <w:pStyle w:val="Header"/>
    </w:pPr>
    <w:r>
      <w:rPr>
        <w:noProof/>
      </w:rPr>
      <w:drawing>
        <wp:inline distT="0" distB="0" distL="0" distR="0" wp14:anchorId="75510FA8" wp14:editId="41D29C7D">
          <wp:extent cx="5686425" cy="895350"/>
          <wp:effectExtent l="0" t="0" r="9525" b="0"/>
          <wp:docPr id="1" name="Picture 1" descr="C:\Users\cosmin.voicila\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cosmin.voicila\Desktop\1.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6425" cy="8953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4287"/>
      <w:gridCol w:w="1134"/>
      <w:gridCol w:w="1281"/>
    </w:tblGrid>
    <w:tr w:rsidR="009B1905" w14:paraId="2B49B998" w14:textId="77777777" w:rsidTr="00BB183E">
      <w:trPr>
        <w:trHeight w:val="325"/>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14:paraId="415F2544" w14:textId="77777777" w:rsidR="009B1905" w:rsidRDefault="009B1905" w:rsidP="009B1905">
          <w:pPr>
            <w:pStyle w:val="Header"/>
            <w:jc w:val="center"/>
          </w:pPr>
          <w:r>
            <w:t>AGENȚIA PENTRU DEZVOLTARE REGIONALĂ SUD-VEST OLTENIA</w:t>
          </w:r>
        </w:p>
      </w:tc>
      <w:tc>
        <w:tcPr>
          <w:tcW w:w="4287" w:type="dxa"/>
          <w:tcBorders>
            <w:top w:val="single" w:sz="4" w:space="0" w:color="auto"/>
            <w:left w:val="single" w:sz="4" w:space="0" w:color="auto"/>
            <w:bottom w:val="single" w:sz="4" w:space="0" w:color="auto"/>
            <w:right w:val="single" w:sz="4" w:space="0" w:color="auto"/>
          </w:tcBorders>
          <w:vAlign w:val="center"/>
          <w:hideMark/>
        </w:tcPr>
        <w:p w14:paraId="7A258BF3" w14:textId="77777777" w:rsidR="009B1905" w:rsidRDefault="009B1905" w:rsidP="009B1905">
          <w:pPr>
            <w:pStyle w:val="Header"/>
            <w:jc w:val="center"/>
          </w:pPr>
          <w:r>
            <w:t>PROCEDURA OPERAŢIONALĂ</w:t>
          </w:r>
        </w:p>
      </w:tc>
      <w:tc>
        <w:tcPr>
          <w:tcW w:w="2415" w:type="dxa"/>
          <w:gridSpan w:val="2"/>
          <w:tcBorders>
            <w:top w:val="single" w:sz="4" w:space="0" w:color="auto"/>
            <w:left w:val="single" w:sz="4" w:space="0" w:color="auto"/>
            <w:bottom w:val="single" w:sz="4" w:space="0" w:color="auto"/>
            <w:right w:val="single" w:sz="4" w:space="0" w:color="auto"/>
          </w:tcBorders>
          <w:vAlign w:val="center"/>
          <w:hideMark/>
        </w:tcPr>
        <w:p w14:paraId="0D76D8D9" w14:textId="77777777" w:rsidR="009B1905" w:rsidRDefault="009B1905" w:rsidP="009B1905">
          <w:pPr>
            <w:pStyle w:val="Header"/>
            <w:jc w:val="center"/>
          </w:pPr>
          <w:r>
            <w:t>Cod:</w:t>
          </w:r>
        </w:p>
        <w:p w14:paraId="2369C225" w14:textId="77777777" w:rsidR="009B1905" w:rsidRDefault="009B1905" w:rsidP="009B1905">
          <w:pPr>
            <w:jc w:val="center"/>
            <w:rPr>
              <w:b/>
            </w:rPr>
          </w:pPr>
          <w:r>
            <w:rPr>
              <w:b/>
            </w:rPr>
            <w:t>PO/AM/05/CM</w:t>
          </w:r>
        </w:p>
      </w:tc>
    </w:tr>
    <w:tr w:rsidR="009B1905" w14:paraId="7616C8A8" w14:textId="77777777" w:rsidTr="00BB183E">
      <w:trPr>
        <w:trHeight w:val="179"/>
      </w:trPr>
      <w:tc>
        <w:tcPr>
          <w:tcW w:w="2943" w:type="dxa"/>
          <w:vMerge/>
          <w:tcBorders>
            <w:top w:val="single" w:sz="4" w:space="0" w:color="auto"/>
            <w:left w:val="single" w:sz="4" w:space="0" w:color="auto"/>
            <w:bottom w:val="single" w:sz="4" w:space="0" w:color="auto"/>
            <w:right w:val="single" w:sz="4" w:space="0" w:color="auto"/>
          </w:tcBorders>
          <w:vAlign w:val="center"/>
          <w:hideMark/>
        </w:tcPr>
        <w:p w14:paraId="4661BFE1" w14:textId="77777777" w:rsidR="009B1905" w:rsidRDefault="009B1905" w:rsidP="009B1905">
          <w:pPr>
            <w:rPr>
              <w:lang w:val="x-none" w:eastAsia="x-none"/>
            </w:rPr>
          </w:pPr>
        </w:p>
      </w:tc>
      <w:tc>
        <w:tcPr>
          <w:tcW w:w="4287" w:type="dxa"/>
          <w:vMerge w:val="restart"/>
          <w:tcBorders>
            <w:top w:val="single" w:sz="4" w:space="0" w:color="auto"/>
            <w:left w:val="single" w:sz="4" w:space="0" w:color="auto"/>
            <w:bottom w:val="single" w:sz="4" w:space="0" w:color="auto"/>
            <w:right w:val="single" w:sz="4" w:space="0" w:color="auto"/>
          </w:tcBorders>
          <w:vAlign w:val="center"/>
          <w:hideMark/>
        </w:tcPr>
        <w:p w14:paraId="2F0AF567" w14:textId="77777777" w:rsidR="009B1905" w:rsidRDefault="009B1905" w:rsidP="009B1905">
          <w:pPr>
            <w:jc w:val="center"/>
          </w:pPr>
          <w:r w:rsidRPr="00B61609">
            <w:t xml:space="preserve">Organizarea și funcționarea </w:t>
          </w:r>
        </w:p>
        <w:p w14:paraId="52754204" w14:textId="77777777" w:rsidR="009B1905" w:rsidRDefault="009B1905" w:rsidP="009B1905">
          <w:pPr>
            <w:jc w:val="center"/>
          </w:pPr>
          <w:r w:rsidRPr="00B61609">
            <w:t>Comitetului de Monitorizare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7265DF" w14:textId="77777777" w:rsidR="009B1905" w:rsidRDefault="009B1905" w:rsidP="009B1905">
          <w:pPr>
            <w:pStyle w:val="Header"/>
            <w:jc w:val="center"/>
          </w:pPr>
          <w:r>
            <w:t>Ediţia I</w:t>
          </w:r>
        </w:p>
      </w:tc>
      <w:tc>
        <w:tcPr>
          <w:tcW w:w="1281" w:type="dxa"/>
          <w:tcBorders>
            <w:top w:val="single" w:sz="4" w:space="0" w:color="auto"/>
            <w:left w:val="single" w:sz="4" w:space="0" w:color="auto"/>
            <w:bottom w:val="single" w:sz="4" w:space="0" w:color="auto"/>
            <w:right w:val="single" w:sz="4" w:space="0" w:color="auto"/>
          </w:tcBorders>
          <w:vAlign w:val="center"/>
          <w:hideMark/>
        </w:tcPr>
        <w:p w14:paraId="7ABB14B8" w14:textId="77777777" w:rsidR="009B1905" w:rsidRDefault="009B1905" w:rsidP="009B1905">
          <w:pPr>
            <w:pStyle w:val="Header"/>
            <w:jc w:val="center"/>
          </w:pPr>
          <w:r>
            <w:t>Revizia 0</w:t>
          </w:r>
        </w:p>
      </w:tc>
    </w:tr>
    <w:tr w:rsidR="009B1905" w14:paraId="39F0E6BE" w14:textId="77777777" w:rsidTr="00BB183E">
      <w:trPr>
        <w:trHeight w:val="179"/>
      </w:trPr>
      <w:tc>
        <w:tcPr>
          <w:tcW w:w="2943" w:type="dxa"/>
          <w:vMerge/>
          <w:tcBorders>
            <w:top w:val="single" w:sz="4" w:space="0" w:color="auto"/>
            <w:left w:val="single" w:sz="4" w:space="0" w:color="auto"/>
            <w:bottom w:val="single" w:sz="4" w:space="0" w:color="auto"/>
            <w:right w:val="single" w:sz="4" w:space="0" w:color="auto"/>
          </w:tcBorders>
          <w:vAlign w:val="center"/>
          <w:hideMark/>
        </w:tcPr>
        <w:p w14:paraId="631CD1EF" w14:textId="77777777" w:rsidR="009B1905" w:rsidRDefault="009B1905" w:rsidP="009B1905">
          <w:pPr>
            <w:rPr>
              <w:lang w:val="x-none" w:eastAsia="x-none"/>
            </w:rPr>
          </w:pPr>
        </w:p>
      </w:tc>
      <w:tc>
        <w:tcPr>
          <w:tcW w:w="4287" w:type="dxa"/>
          <w:vMerge/>
          <w:tcBorders>
            <w:top w:val="single" w:sz="4" w:space="0" w:color="auto"/>
            <w:left w:val="single" w:sz="4" w:space="0" w:color="auto"/>
            <w:bottom w:val="single" w:sz="4" w:space="0" w:color="auto"/>
            <w:right w:val="single" w:sz="4" w:space="0" w:color="auto"/>
          </w:tcBorders>
          <w:vAlign w:val="center"/>
          <w:hideMark/>
        </w:tcPr>
        <w:p w14:paraId="63AEB63B" w14:textId="77777777" w:rsidR="009B1905" w:rsidRDefault="009B1905" w:rsidP="009B1905"/>
      </w:tc>
      <w:tc>
        <w:tcPr>
          <w:tcW w:w="2415" w:type="dxa"/>
          <w:gridSpan w:val="2"/>
          <w:tcBorders>
            <w:top w:val="single" w:sz="4" w:space="0" w:color="auto"/>
            <w:left w:val="single" w:sz="4" w:space="0" w:color="auto"/>
            <w:bottom w:val="single" w:sz="4" w:space="0" w:color="auto"/>
            <w:right w:val="single" w:sz="4" w:space="0" w:color="auto"/>
          </w:tcBorders>
          <w:vAlign w:val="center"/>
          <w:hideMark/>
        </w:tcPr>
        <w:p w14:paraId="4091F1AA" w14:textId="77777777" w:rsidR="009B1905" w:rsidRDefault="009B1905" w:rsidP="009B1905">
          <w:pPr>
            <w:pStyle w:val="Header"/>
            <w:jc w:val="center"/>
          </w:pPr>
          <w:r>
            <w:t xml:space="preserve">Pagina </w:t>
          </w:r>
          <w:r>
            <w:rPr>
              <w:bCs/>
            </w:rPr>
            <w:fldChar w:fldCharType="begin"/>
          </w:r>
          <w:r>
            <w:rPr>
              <w:bCs/>
            </w:rPr>
            <w:instrText xml:space="preserve"> PAGE  \* Arabic  \* MERGEFORMAT </w:instrText>
          </w:r>
          <w:r>
            <w:rPr>
              <w:bCs/>
            </w:rPr>
            <w:fldChar w:fldCharType="separate"/>
          </w:r>
          <w:r w:rsidR="00DF0413">
            <w:rPr>
              <w:bCs/>
              <w:noProof/>
            </w:rPr>
            <w:t>1</w:t>
          </w:r>
          <w:r>
            <w:rPr>
              <w:bCs/>
            </w:rPr>
            <w:fldChar w:fldCharType="end"/>
          </w:r>
          <w:r>
            <w:rPr>
              <w:bCs/>
            </w:rPr>
            <w:t>/</w:t>
          </w:r>
          <w:r>
            <w:rPr>
              <w:bCs/>
            </w:rPr>
            <w:fldChar w:fldCharType="begin"/>
          </w:r>
          <w:r>
            <w:rPr>
              <w:bCs/>
            </w:rPr>
            <w:instrText xml:space="preserve"> NUMPAGES  \* Arabic  \* MERGEFORMAT </w:instrText>
          </w:r>
          <w:r>
            <w:rPr>
              <w:bCs/>
            </w:rPr>
            <w:fldChar w:fldCharType="separate"/>
          </w:r>
          <w:r w:rsidR="00DF0413">
            <w:rPr>
              <w:bCs/>
              <w:noProof/>
            </w:rPr>
            <w:t>2</w:t>
          </w:r>
          <w:r>
            <w:rPr>
              <w:bCs/>
            </w:rPr>
            <w:fldChar w:fldCharType="end"/>
          </w:r>
        </w:p>
      </w:tc>
    </w:tr>
    <w:tr w:rsidR="009B1905" w14:paraId="0B7AC50A" w14:textId="77777777" w:rsidTr="00BB183E">
      <w:trPr>
        <w:trHeight w:val="179"/>
      </w:trPr>
      <w:tc>
        <w:tcPr>
          <w:tcW w:w="9645" w:type="dxa"/>
          <w:gridSpan w:val="4"/>
          <w:tcBorders>
            <w:top w:val="single" w:sz="4" w:space="0" w:color="auto"/>
            <w:left w:val="single" w:sz="4" w:space="0" w:color="auto"/>
            <w:bottom w:val="single" w:sz="4" w:space="0" w:color="auto"/>
            <w:right w:val="single" w:sz="4" w:space="0" w:color="auto"/>
          </w:tcBorders>
          <w:vAlign w:val="center"/>
          <w:hideMark/>
        </w:tcPr>
        <w:p w14:paraId="69D0D4A6" w14:textId="77777777" w:rsidR="009B1905" w:rsidRDefault="009B1905" w:rsidP="009B1905">
          <w:pPr>
            <w:pStyle w:val="Header"/>
          </w:pPr>
          <w:r>
            <w:rPr>
              <w:lang w:val="it-IT"/>
            </w:rPr>
            <w:t>Emitent: AM POR SV Oltenia</w:t>
          </w:r>
        </w:p>
      </w:tc>
    </w:tr>
  </w:tbl>
  <w:p w14:paraId="672DA50C" w14:textId="77777777" w:rsidR="00DD4825" w:rsidRDefault="00DD48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3" type="#_x0000_t75" style="width:11.4pt;height:11.4pt" o:bullet="t">
        <v:imagedata r:id="rId1" o:title="mso9074"/>
      </v:shape>
    </w:pict>
  </w:numPicBullet>
  <w:abstractNum w:abstractNumId="0" w15:restartNumberingAfterBreak="0">
    <w:nsid w:val="FFFFFF89"/>
    <w:multiLevelType w:val="singleLevel"/>
    <w:tmpl w:val="C3DA38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B2E25"/>
    <w:multiLevelType w:val="hybridMultilevel"/>
    <w:tmpl w:val="AC2C8A48"/>
    <w:lvl w:ilvl="0" w:tplc="4416736E">
      <w:start w:val="1"/>
      <w:numFmt w:val="lowerLetter"/>
      <w:lvlText w:val="(%1)"/>
      <w:lvlJc w:val="left"/>
      <w:pPr>
        <w:ind w:left="1431" w:hanging="536"/>
      </w:pPr>
      <w:rPr>
        <w:rFonts w:hint="default"/>
        <w:spacing w:val="-1"/>
        <w:w w:val="96"/>
      </w:rPr>
    </w:lvl>
    <w:lvl w:ilvl="1" w:tplc="C1D23008">
      <w:start w:val="1"/>
      <w:numFmt w:val="lowerLetter"/>
      <w:lvlText w:val="(%2)"/>
      <w:lvlJc w:val="left"/>
      <w:pPr>
        <w:ind w:left="1990" w:hanging="676"/>
      </w:pPr>
      <w:rPr>
        <w:rFonts w:hint="default"/>
        <w:spacing w:val="-1"/>
        <w:w w:val="96"/>
      </w:rPr>
    </w:lvl>
    <w:lvl w:ilvl="2" w:tplc="F808F57A">
      <w:numFmt w:val="bullet"/>
      <w:lvlText w:val="•"/>
      <w:lvlJc w:val="left"/>
      <w:pPr>
        <w:ind w:left="2922" w:hanging="676"/>
      </w:pPr>
      <w:rPr>
        <w:rFonts w:hint="default"/>
      </w:rPr>
    </w:lvl>
    <w:lvl w:ilvl="3" w:tplc="D12635B4">
      <w:numFmt w:val="bullet"/>
      <w:lvlText w:val="•"/>
      <w:lvlJc w:val="left"/>
      <w:pPr>
        <w:ind w:left="3844" w:hanging="676"/>
      </w:pPr>
      <w:rPr>
        <w:rFonts w:hint="default"/>
      </w:rPr>
    </w:lvl>
    <w:lvl w:ilvl="4" w:tplc="8766D810">
      <w:numFmt w:val="bullet"/>
      <w:lvlText w:val="•"/>
      <w:lvlJc w:val="left"/>
      <w:pPr>
        <w:ind w:left="4766" w:hanging="676"/>
      </w:pPr>
      <w:rPr>
        <w:rFonts w:hint="default"/>
      </w:rPr>
    </w:lvl>
    <w:lvl w:ilvl="5" w:tplc="566C0292">
      <w:numFmt w:val="bullet"/>
      <w:lvlText w:val="•"/>
      <w:lvlJc w:val="left"/>
      <w:pPr>
        <w:ind w:left="5688" w:hanging="676"/>
      </w:pPr>
      <w:rPr>
        <w:rFonts w:hint="default"/>
      </w:rPr>
    </w:lvl>
    <w:lvl w:ilvl="6" w:tplc="F3744F18">
      <w:numFmt w:val="bullet"/>
      <w:lvlText w:val="•"/>
      <w:lvlJc w:val="left"/>
      <w:pPr>
        <w:ind w:left="6611" w:hanging="676"/>
      </w:pPr>
      <w:rPr>
        <w:rFonts w:hint="default"/>
      </w:rPr>
    </w:lvl>
    <w:lvl w:ilvl="7" w:tplc="B3B46D0A">
      <w:numFmt w:val="bullet"/>
      <w:lvlText w:val="•"/>
      <w:lvlJc w:val="left"/>
      <w:pPr>
        <w:ind w:left="7533" w:hanging="676"/>
      </w:pPr>
      <w:rPr>
        <w:rFonts w:hint="default"/>
      </w:rPr>
    </w:lvl>
    <w:lvl w:ilvl="8" w:tplc="BA90C8CC">
      <w:numFmt w:val="bullet"/>
      <w:lvlText w:val="•"/>
      <w:lvlJc w:val="left"/>
      <w:pPr>
        <w:ind w:left="8455" w:hanging="676"/>
      </w:pPr>
      <w:rPr>
        <w:rFonts w:hint="default"/>
      </w:rPr>
    </w:lvl>
  </w:abstractNum>
  <w:abstractNum w:abstractNumId="2" w15:restartNumberingAfterBreak="0">
    <w:nsid w:val="026933DD"/>
    <w:multiLevelType w:val="hybridMultilevel"/>
    <w:tmpl w:val="B14661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F1738D"/>
    <w:multiLevelType w:val="hybridMultilevel"/>
    <w:tmpl w:val="7DEAF0C0"/>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8B2148"/>
    <w:multiLevelType w:val="hybridMultilevel"/>
    <w:tmpl w:val="351494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AB87846"/>
    <w:multiLevelType w:val="hybridMultilevel"/>
    <w:tmpl w:val="9CBC6192"/>
    <w:lvl w:ilvl="0" w:tplc="9A9608C6">
      <w:start w:val="1"/>
      <w:numFmt w:val="decimal"/>
      <w:lvlText w:val="Art. %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CB36778"/>
    <w:multiLevelType w:val="hybridMultilevel"/>
    <w:tmpl w:val="072095B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44978BA"/>
    <w:multiLevelType w:val="hybridMultilevel"/>
    <w:tmpl w:val="66BA599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B24DB0"/>
    <w:multiLevelType w:val="hybridMultilevel"/>
    <w:tmpl w:val="55F8A51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76A6704"/>
    <w:multiLevelType w:val="hybridMultilevel"/>
    <w:tmpl w:val="FA72B194"/>
    <w:lvl w:ilvl="0" w:tplc="071E6EC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EC6F9C"/>
    <w:multiLevelType w:val="hybridMultilevel"/>
    <w:tmpl w:val="C9D69ABA"/>
    <w:lvl w:ilvl="0" w:tplc="D5327772">
      <w:start w:val="3"/>
      <w:numFmt w:val="low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79197E"/>
    <w:multiLevelType w:val="hybridMultilevel"/>
    <w:tmpl w:val="D020F2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D1E3559"/>
    <w:multiLevelType w:val="hybridMultilevel"/>
    <w:tmpl w:val="8F68F5C8"/>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06CCC"/>
    <w:multiLevelType w:val="hybridMultilevel"/>
    <w:tmpl w:val="D11CC722"/>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61081F"/>
    <w:multiLevelType w:val="hybridMultilevel"/>
    <w:tmpl w:val="6AB4E394"/>
    <w:lvl w:ilvl="0" w:tplc="0809000D">
      <w:start w:val="1"/>
      <w:numFmt w:val="bullet"/>
      <w:lvlText w:val=""/>
      <w:lvlJc w:val="left"/>
      <w:pPr>
        <w:tabs>
          <w:tab w:val="num" w:pos="1080"/>
        </w:tabs>
        <w:ind w:left="1080" w:hanging="360"/>
      </w:pPr>
      <w:rPr>
        <w:rFonts w:ascii="Wingdings" w:hAnsi="Wingdings" w:hint="default"/>
        <w:b/>
      </w:rPr>
    </w:lvl>
    <w:lvl w:ilvl="1" w:tplc="A0F0940A">
      <w:start w:val="1"/>
      <w:numFmt w:val="bullet"/>
      <w:lvlText w:val="-"/>
      <w:lvlJc w:val="left"/>
      <w:pPr>
        <w:tabs>
          <w:tab w:val="num" w:pos="1800"/>
        </w:tabs>
        <w:ind w:left="1800" w:hanging="360"/>
      </w:pPr>
      <w:rPr>
        <w:rFonts w:ascii="Times New Roman" w:eastAsia="Times New Roman" w:hAnsi="Times New Roman" w:hint="default"/>
      </w:rPr>
    </w:lvl>
    <w:lvl w:ilvl="2" w:tplc="A24CE028">
      <w:start w:val="1"/>
      <w:numFmt w:val="lowerRoman"/>
      <w:lvlText w:val="%3."/>
      <w:lvlJc w:val="right"/>
      <w:pPr>
        <w:tabs>
          <w:tab w:val="num" w:pos="2520"/>
        </w:tabs>
        <w:ind w:left="2520" w:hanging="180"/>
      </w:pPr>
      <w:rPr>
        <w:rFonts w:cs="Times New Roman"/>
        <w:b/>
      </w:rPr>
    </w:lvl>
    <w:lvl w:ilvl="3" w:tplc="0418000F">
      <w:start w:val="1"/>
      <w:numFmt w:val="decimal"/>
      <w:lvlText w:val="%4."/>
      <w:lvlJc w:val="left"/>
      <w:pPr>
        <w:tabs>
          <w:tab w:val="num" w:pos="3240"/>
        </w:tabs>
        <w:ind w:left="3240" w:hanging="360"/>
      </w:pPr>
      <w:rPr>
        <w:rFonts w:cs="Times New Roman"/>
      </w:rPr>
    </w:lvl>
    <w:lvl w:ilvl="4" w:tplc="04180019">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29264D86"/>
    <w:multiLevelType w:val="hybridMultilevel"/>
    <w:tmpl w:val="AB1CDD4A"/>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17" w15:restartNumberingAfterBreak="0">
    <w:nsid w:val="341B282C"/>
    <w:multiLevelType w:val="hybridMultilevel"/>
    <w:tmpl w:val="A7D40ABC"/>
    <w:lvl w:ilvl="0" w:tplc="65EA197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35B51FE6"/>
    <w:multiLevelType w:val="hybridMultilevel"/>
    <w:tmpl w:val="ECE4A88E"/>
    <w:lvl w:ilvl="0" w:tplc="C52238AE">
      <w:start w:val="2"/>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3B3350AA"/>
    <w:multiLevelType w:val="hybridMultilevel"/>
    <w:tmpl w:val="BCE64C82"/>
    <w:lvl w:ilvl="0" w:tplc="A01E052C">
      <w:start w:val="2"/>
      <w:numFmt w:val="bullet"/>
      <w:lvlText w:val="-"/>
      <w:lvlJc w:val="left"/>
      <w:pPr>
        <w:ind w:left="720" w:hanging="360"/>
      </w:pPr>
      <w:rPr>
        <w:rFonts w:ascii="Trebuchet MS" w:eastAsia="Times New Roman"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422196"/>
    <w:multiLevelType w:val="hybridMultilevel"/>
    <w:tmpl w:val="09D6B2F4"/>
    <w:lvl w:ilvl="0" w:tplc="0A049858">
      <w:numFmt w:val="bullet"/>
      <w:lvlText w:val="-"/>
      <w:lvlJc w:val="left"/>
      <w:pPr>
        <w:ind w:left="720" w:hanging="360"/>
      </w:pPr>
      <w:rPr>
        <w:rFonts w:ascii="Trebuchet MS" w:eastAsia="Calibri"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40790E"/>
    <w:multiLevelType w:val="hybridMultilevel"/>
    <w:tmpl w:val="3BDA67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7637BF"/>
    <w:multiLevelType w:val="hybridMultilevel"/>
    <w:tmpl w:val="5D3679A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45EB7BFB"/>
    <w:multiLevelType w:val="hybridMultilevel"/>
    <w:tmpl w:val="B9E4DB64"/>
    <w:lvl w:ilvl="0" w:tplc="0409000D">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78C76A2"/>
    <w:multiLevelType w:val="hybridMultilevel"/>
    <w:tmpl w:val="938C102C"/>
    <w:lvl w:ilvl="0" w:tplc="E4EE1E5E">
      <w:start w:val="1"/>
      <w:numFmt w:val="upperLetter"/>
      <w:lvlText w:val="%1."/>
      <w:lvlJc w:val="left"/>
      <w:pPr>
        <w:tabs>
          <w:tab w:val="num" w:pos="720"/>
        </w:tabs>
        <w:ind w:left="720" w:hanging="360"/>
      </w:pPr>
      <w:rPr>
        <w:rFonts w:hint="default"/>
        <w:b/>
      </w:rPr>
    </w:lvl>
    <w:lvl w:ilvl="1" w:tplc="A0F0940A">
      <w:start w:val="1"/>
      <w:numFmt w:val="bullet"/>
      <w:lvlText w:val="-"/>
      <w:lvlJc w:val="left"/>
      <w:pPr>
        <w:tabs>
          <w:tab w:val="num" w:pos="1440"/>
        </w:tabs>
        <w:ind w:left="1440" w:hanging="360"/>
      </w:pPr>
      <w:rPr>
        <w:rFonts w:ascii="Times New Roman" w:eastAsia="Times New Roman" w:hAnsi="Times New Roman" w:hint="default"/>
      </w:rPr>
    </w:lvl>
    <w:lvl w:ilvl="2" w:tplc="A24CE028">
      <w:start w:val="1"/>
      <w:numFmt w:val="lowerRoman"/>
      <w:lvlText w:val="%3."/>
      <w:lvlJc w:val="right"/>
      <w:pPr>
        <w:tabs>
          <w:tab w:val="num" w:pos="2160"/>
        </w:tabs>
        <w:ind w:left="2160" w:hanging="180"/>
      </w:pPr>
      <w:rPr>
        <w:rFonts w:cs="Times New Roman"/>
        <w:b/>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E70646"/>
    <w:multiLevelType w:val="hybridMultilevel"/>
    <w:tmpl w:val="93FEE3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9755B3"/>
    <w:multiLevelType w:val="hybridMultilevel"/>
    <w:tmpl w:val="9016188A"/>
    <w:lvl w:ilvl="0" w:tplc="1CFEBFFA">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7" w15:restartNumberingAfterBreak="0">
    <w:nsid w:val="4FB633EB"/>
    <w:multiLevelType w:val="hybridMultilevel"/>
    <w:tmpl w:val="0478E9B6"/>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662BC7"/>
    <w:multiLevelType w:val="hybridMultilevel"/>
    <w:tmpl w:val="52B20F42"/>
    <w:lvl w:ilvl="0" w:tplc="53DA2D9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9" w15:restartNumberingAfterBreak="0">
    <w:nsid w:val="51322364"/>
    <w:multiLevelType w:val="multilevel"/>
    <w:tmpl w:val="20E44B10"/>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15:restartNumberingAfterBreak="0">
    <w:nsid w:val="52BE0F2C"/>
    <w:multiLevelType w:val="hybridMultilevel"/>
    <w:tmpl w:val="F9A6144E"/>
    <w:lvl w:ilvl="0" w:tplc="094642E0">
      <w:start w:val="1"/>
      <w:numFmt w:val="lowerRoman"/>
      <w:lvlText w:val="%1."/>
      <w:lvlJc w:val="right"/>
      <w:pPr>
        <w:tabs>
          <w:tab w:val="num" w:pos="540"/>
        </w:tabs>
        <w:ind w:left="540" w:hanging="180"/>
      </w:pPr>
      <w:rPr>
        <w:rFonts w:cs="Times New Roman"/>
        <w:b/>
        <w:i/>
      </w:rPr>
    </w:lvl>
    <w:lvl w:ilvl="1" w:tplc="08090019">
      <w:start w:val="1"/>
      <w:numFmt w:val="lowerLetter"/>
      <w:lvlText w:val="%2."/>
      <w:lvlJc w:val="left"/>
      <w:pPr>
        <w:ind w:left="-180" w:hanging="360"/>
      </w:pPr>
    </w:lvl>
    <w:lvl w:ilvl="2" w:tplc="0809001B">
      <w:start w:val="1"/>
      <w:numFmt w:val="lowerRoman"/>
      <w:lvlText w:val="%3."/>
      <w:lvlJc w:val="right"/>
      <w:pPr>
        <w:ind w:left="540" w:hanging="180"/>
      </w:pPr>
    </w:lvl>
    <w:lvl w:ilvl="3" w:tplc="0809000F">
      <w:start w:val="1"/>
      <w:numFmt w:val="decimal"/>
      <w:lvlText w:val="%4."/>
      <w:lvlJc w:val="left"/>
      <w:pPr>
        <w:ind w:left="1260" w:hanging="360"/>
      </w:pPr>
    </w:lvl>
    <w:lvl w:ilvl="4" w:tplc="08090019" w:tentative="1">
      <w:start w:val="1"/>
      <w:numFmt w:val="lowerLetter"/>
      <w:lvlText w:val="%5."/>
      <w:lvlJc w:val="left"/>
      <w:pPr>
        <w:ind w:left="1980" w:hanging="360"/>
      </w:pPr>
    </w:lvl>
    <w:lvl w:ilvl="5" w:tplc="0809001B" w:tentative="1">
      <w:start w:val="1"/>
      <w:numFmt w:val="lowerRoman"/>
      <w:lvlText w:val="%6."/>
      <w:lvlJc w:val="right"/>
      <w:pPr>
        <w:ind w:left="2700" w:hanging="180"/>
      </w:pPr>
    </w:lvl>
    <w:lvl w:ilvl="6" w:tplc="0809000F" w:tentative="1">
      <w:start w:val="1"/>
      <w:numFmt w:val="decimal"/>
      <w:lvlText w:val="%7."/>
      <w:lvlJc w:val="left"/>
      <w:pPr>
        <w:ind w:left="3420" w:hanging="360"/>
      </w:pPr>
    </w:lvl>
    <w:lvl w:ilvl="7" w:tplc="08090019" w:tentative="1">
      <w:start w:val="1"/>
      <w:numFmt w:val="lowerLetter"/>
      <w:lvlText w:val="%8."/>
      <w:lvlJc w:val="left"/>
      <w:pPr>
        <w:ind w:left="4140" w:hanging="360"/>
      </w:pPr>
    </w:lvl>
    <w:lvl w:ilvl="8" w:tplc="0809001B" w:tentative="1">
      <w:start w:val="1"/>
      <w:numFmt w:val="lowerRoman"/>
      <w:lvlText w:val="%9."/>
      <w:lvlJc w:val="right"/>
      <w:pPr>
        <w:ind w:left="4860" w:hanging="180"/>
      </w:pPr>
    </w:lvl>
  </w:abstractNum>
  <w:abstractNum w:abstractNumId="31" w15:restartNumberingAfterBreak="0">
    <w:nsid w:val="54A175BD"/>
    <w:multiLevelType w:val="hybridMultilevel"/>
    <w:tmpl w:val="33FCB8B0"/>
    <w:lvl w:ilvl="0" w:tplc="0418000D">
      <w:start w:val="1"/>
      <w:numFmt w:val="bullet"/>
      <w:lvlText w:val=""/>
      <w:lvlJc w:val="left"/>
      <w:pPr>
        <w:tabs>
          <w:tab w:val="num" w:pos="720"/>
        </w:tabs>
        <w:ind w:left="720" w:hanging="360"/>
      </w:pPr>
      <w:rPr>
        <w:rFonts w:ascii="Wingdings" w:hAnsi="Wingdings" w:hint="default"/>
        <w:b/>
      </w:rPr>
    </w:lvl>
    <w:lvl w:ilvl="1" w:tplc="A0F0940A">
      <w:start w:val="1"/>
      <w:numFmt w:val="bullet"/>
      <w:lvlText w:val="-"/>
      <w:lvlJc w:val="left"/>
      <w:pPr>
        <w:tabs>
          <w:tab w:val="num" w:pos="1440"/>
        </w:tabs>
        <w:ind w:left="1440" w:hanging="360"/>
      </w:pPr>
      <w:rPr>
        <w:rFonts w:ascii="Times New Roman" w:eastAsia="Times New Roman" w:hAnsi="Times New Roman" w:hint="default"/>
      </w:rPr>
    </w:lvl>
    <w:lvl w:ilvl="2" w:tplc="A24CE028">
      <w:start w:val="1"/>
      <w:numFmt w:val="lowerRoman"/>
      <w:lvlText w:val="%3."/>
      <w:lvlJc w:val="right"/>
      <w:pPr>
        <w:tabs>
          <w:tab w:val="num" w:pos="2160"/>
        </w:tabs>
        <w:ind w:left="2160" w:hanging="180"/>
      </w:pPr>
      <w:rPr>
        <w:rFonts w:cs="Times New Roman"/>
        <w:b/>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52E1A81"/>
    <w:multiLevelType w:val="hybridMultilevel"/>
    <w:tmpl w:val="5AF8412E"/>
    <w:lvl w:ilvl="0" w:tplc="F1FA8BCA">
      <w:start w:val="5"/>
      <w:numFmt w:val="bullet"/>
      <w:lvlText w:val="-"/>
      <w:lvlJc w:val="left"/>
      <w:pPr>
        <w:ind w:left="1776" w:hanging="360"/>
      </w:pPr>
      <w:rPr>
        <w:rFonts w:ascii="Trebuchet MS" w:eastAsiaTheme="minorHAnsi" w:hAnsi="Trebuchet MS" w:cs="Times New Roman"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33" w15:restartNumberingAfterBreak="0">
    <w:nsid w:val="5A286D2F"/>
    <w:multiLevelType w:val="hybridMultilevel"/>
    <w:tmpl w:val="DFCE70A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D886E90"/>
    <w:multiLevelType w:val="hybridMultilevel"/>
    <w:tmpl w:val="0BE6B19C"/>
    <w:lvl w:ilvl="0" w:tplc="0409000D">
      <w:start w:val="1"/>
      <w:numFmt w:val="bullet"/>
      <w:lvlText w:val=""/>
      <w:lvlJc w:val="left"/>
      <w:pPr>
        <w:ind w:left="360" w:hanging="360"/>
      </w:pPr>
      <w:rPr>
        <w:rFonts w:ascii="Wingdings" w:hAnsi="Wingdings" w:hint="default"/>
        <w:color w:val="auto"/>
      </w:rPr>
    </w:lvl>
    <w:lvl w:ilvl="1" w:tplc="2968F52E">
      <w:numFmt w:val="bullet"/>
      <w:lvlText w:val="-"/>
      <w:lvlJc w:val="left"/>
      <w:pPr>
        <w:ind w:left="1080" w:hanging="360"/>
      </w:pPr>
      <w:rPr>
        <w:rFonts w:ascii="Trebuchet MS" w:eastAsia="Times New Roman" w:hAnsi="Trebuchet MS" w:cs="Times New Roman"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09A369F"/>
    <w:multiLevelType w:val="hybridMultilevel"/>
    <w:tmpl w:val="2A36AA96"/>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A53636"/>
    <w:multiLevelType w:val="hybridMultilevel"/>
    <w:tmpl w:val="EE3299B4"/>
    <w:lvl w:ilvl="0" w:tplc="D55CD36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204775"/>
    <w:multiLevelType w:val="hybridMultilevel"/>
    <w:tmpl w:val="BC12A55C"/>
    <w:lvl w:ilvl="0" w:tplc="B762E1F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E877DB8"/>
    <w:multiLevelType w:val="hybridMultilevel"/>
    <w:tmpl w:val="B0925C38"/>
    <w:lvl w:ilvl="0" w:tplc="345C3236">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9" w15:restartNumberingAfterBreak="0">
    <w:nsid w:val="6F7775FD"/>
    <w:multiLevelType w:val="hybridMultilevel"/>
    <w:tmpl w:val="C8C0E3D8"/>
    <w:lvl w:ilvl="0" w:tplc="08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158115D"/>
    <w:multiLevelType w:val="hybridMultilevel"/>
    <w:tmpl w:val="55865330"/>
    <w:lvl w:ilvl="0" w:tplc="0409000D">
      <w:start w:val="1"/>
      <w:numFmt w:val="bullet"/>
      <w:lvlText w:val=""/>
      <w:lvlJc w:val="left"/>
      <w:pPr>
        <w:tabs>
          <w:tab w:val="num" w:pos="720"/>
        </w:tabs>
        <w:ind w:left="720" w:hanging="360"/>
      </w:pPr>
      <w:rPr>
        <w:rFonts w:ascii="Wingdings" w:hAnsi="Wingdings" w:hint="default"/>
        <w:b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8B0D10"/>
    <w:multiLevelType w:val="hybridMultilevel"/>
    <w:tmpl w:val="A6AEE724"/>
    <w:lvl w:ilvl="0" w:tplc="04180017">
      <w:start w:val="1"/>
      <w:numFmt w:val="lowerLetter"/>
      <w:lvlText w:val="%1)"/>
      <w:lvlJc w:val="left"/>
      <w:pPr>
        <w:ind w:left="1440" w:hanging="360"/>
      </w:pPr>
      <w:rPr>
        <w:rFont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768C219A"/>
    <w:multiLevelType w:val="hybridMultilevel"/>
    <w:tmpl w:val="91D66198"/>
    <w:lvl w:ilvl="0" w:tplc="9C54D2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3E24C3"/>
    <w:multiLevelType w:val="hybridMultilevel"/>
    <w:tmpl w:val="73F60B66"/>
    <w:lvl w:ilvl="0" w:tplc="ACFA7FAC">
      <w:start w:val="4"/>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B761F73"/>
    <w:multiLevelType w:val="hybridMultilevel"/>
    <w:tmpl w:val="F32A4B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C202ED2"/>
    <w:multiLevelType w:val="hybridMultilevel"/>
    <w:tmpl w:val="35FA3DF4"/>
    <w:lvl w:ilvl="0" w:tplc="11C894D4">
      <w:numFmt w:val="bullet"/>
      <w:lvlText w:val="-"/>
      <w:lvlJc w:val="left"/>
      <w:pPr>
        <w:ind w:left="1080" w:hanging="360"/>
      </w:pPr>
      <w:rPr>
        <w:rFonts w:ascii="Trebuchet MS" w:eastAsia="Calibri" w:hAnsi="Trebuchet MS"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D920F54"/>
    <w:multiLevelType w:val="hybridMultilevel"/>
    <w:tmpl w:val="55DC44E4"/>
    <w:lvl w:ilvl="0" w:tplc="A65C987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06020788">
    <w:abstractNumId w:val="34"/>
  </w:num>
  <w:num w:numId="2" w16cid:durableId="2100251942">
    <w:abstractNumId w:val="35"/>
  </w:num>
  <w:num w:numId="3" w16cid:durableId="1810436874">
    <w:abstractNumId w:val="8"/>
  </w:num>
  <w:num w:numId="4" w16cid:durableId="573126364">
    <w:abstractNumId w:val="29"/>
  </w:num>
  <w:num w:numId="5" w16cid:durableId="1932548861">
    <w:abstractNumId w:val="2"/>
  </w:num>
  <w:num w:numId="6" w16cid:durableId="969475536">
    <w:abstractNumId w:val="14"/>
  </w:num>
  <w:num w:numId="7" w16cid:durableId="2130005507">
    <w:abstractNumId w:val="40"/>
  </w:num>
  <w:num w:numId="8" w16cid:durableId="1197888673">
    <w:abstractNumId w:val="21"/>
  </w:num>
  <w:num w:numId="9" w16cid:durableId="1431123236">
    <w:abstractNumId w:val="0"/>
  </w:num>
  <w:num w:numId="10" w16cid:durableId="1518155075">
    <w:abstractNumId w:val="23"/>
  </w:num>
  <w:num w:numId="11" w16cid:durableId="470441166">
    <w:abstractNumId w:val="7"/>
  </w:num>
  <w:num w:numId="12" w16cid:durableId="1163621304">
    <w:abstractNumId w:val="33"/>
  </w:num>
  <w:num w:numId="13" w16cid:durableId="936060393">
    <w:abstractNumId w:val="6"/>
  </w:num>
  <w:num w:numId="14" w16cid:durableId="2055288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16035747">
    <w:abstractNumId w:val="12"/>
  </w:num>
  <w:num w:numId="16" w16cid:durableId="245306710">
    <w:abstractNumId w:val="1"/>
  </w:num>
  <w:num w:numId="17" w16cid:durableId="1259169481">
    <w:abstractNumId w:val="38"/>
  </w:num>
  <w:num w:numId="18" w16cid:durableId="804549371">
    <w:abstractNumId w:val="44"/>
  </w:num>
  <w:num w:numId="19" w16cid:durableId="2095198071">
    <w:abstractNumId w:val="3"/>
  </w:num>
  <w:num w:numId="20" w16cid:durableId="870800074">
    <w:abstractNumId w:val="27"/>
  </w:num>
  <w:num w:numId="21" w16cid:durableId="1999382817">
    <w:abstractNumId w:val="13"/>
  </w:num>
  <w:num w:numId="22" w16cid:durableId="1832208664">
    <w:abstractNumId w:val="16"/>
  </w:num>
  <w:num w:numId="23" w16cid:durableId="1153566736">
    <w:abstractNumId w:val="24"/>
  </w:num>
  <w:num w:numId="24" w16cid:durableId="91977363">
    <w:abstractNumId w:val="22"/>
  </w:num>
  <w:num w:numId="25" w16cid:durableId="11148938">
    <w:abstractNumId w:val="26"/>
  </w:num>
  <w:num w:numId="26" w16cid:durableId="1924606715">
    <w:abstractNumId w:val="9"/>
  </w:num>
  <w:num w:numId="27" w16cid:durableId="216552778">
    <w:abstractNumId w:val="30"/>
  </w:num>
  <w:num w:numId="28" w16cid:durableId="181478235">
    <w:abstractNumId w:val="46"/>
  </w:num>
  <w:num w:numId="29" w16cid:durableId="1083378054">
    <w:abstractNumId w:val="15"/>
  </w:num>
  <w:num w:numId="30" w16cid:durableId="180365097">
    <w:abstractNumId w:val="37"/>
  </w:num>
  <w:num w:numId="31" w16cid:durableId="914169999">
    <w:abstractNumId w:val="43"/>
  </w:num>
  <w:num w:numId="32" w16cid:durableId="2081055984">
    <w:abstractNumId w:val="41"/>
  </w:num>
  <w:num w:numId="33" w16cid:durableId="8391940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118172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34772038">
    <w:abstractNumId w:val="31"/>
  </w:num>
  <w:num w:numId="36" w16cid:durableId="1092169188">
    <w:abstractNumId w:val="25"/>
  </w:num>
  <w:num w:numId="37" w16cid:durableId="460341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79278467">
    <w:abstractNumId w:val="39"/>
  </w:num>
  <w:num w:numId="39" w16cid:durableId="248855316">
    <w:abstractNumId w:val="28"/>
  </w:num>
  <w:num w:numId="40" w16cid:durableId="1099057672">
    <w:abstractNumId w:val="18"/>
  </w:num>
  <w:num w:numId="41" w16cid:durableId="2023966795">
    <w:abstractNumId w:val="17"/>
  </w:num>
  <w:num w:numId="42" w16cid:durableId="403378992">
    <w:abstractNumId w:val="42"/>
  </w:num>
  <w:num w:numId="43" w16cid:durableId="430274433">
    <w:abstractNumId w:val="10"/>
  </w:num>
  <w:num w:numId="44" w16cid:durableId="1924022975">
    <w:abstractNumId w:val="36"/>
  </w:num>
  <w:num w:numId="45" w16cid:durableId="189998510">
    <w:abstractNumId w:val="5"/>
  </w:num>
  <w:num w:numId="46" w16cid:durableId="108163426">
    <w:abstractNumId w:val="11"/>
  </w:num>
  <w:num w:numId="47" w16cid:durableId="1814833066">
    <w:abstractNumId w:val="19"/>
  </w:num>
  <w:num w:numId="48" w16cid:durableId="1242641954">
    <w:abstractNumId w:val="4"/>
  </w:num>
  <w:num w:numId="49" w16cid:durableId="321541592">
    <w:abstractNumId w:val="32"/>
  </w:num>
  <w:num w:numId="50" w16cid:durableId="1097679232">
    <w:abstractNumId w:val="20"/>
  </w:num>
  <w:num w:numId="51" w16cid:durableId="882407892">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3073">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3FB"/>
    <w:rsid w:val="00000985"/>
    <w:rsid w:val="00000B4F"/>
    <w:rsid w:val="00000F24"/>
    <w:rsid w:val="000011A8"/>
    <w:rsid w:val="00001455"/>
    <w:rsid w:val="00002BCE"/>
    <w:rsid w:val="0000336E"/>
    <w:rsid w:val="00004586"/>
    <w:rsid w:val="00004620"/>
    <w:rsid w:val="000047DD"/>
    <w:rsid w:val="0000507B"/>
    <w:rsid w:val="00005F40"/>
    <w:rsid w:val="00006033"/>
    <w:rsid w:val="00006D12"/>
    <w:rsid w:val="0000734C"/>
    <w:rsid w:val="00007BE5"/>
    <w:rsid w:val="0001042B"/>
    <w:rsid w:val="00010ACD"/>
    <w:rsid w:val="0001190C"/>
    <w:rsid w:val="0001194C"/>
    <w:rsid w:val="0001228C"/>
    <w:rsid w:val="000128B5"/>
    <w:rsid w:val="00012C8F"/>
    <w:rsid w:val="000130C7"/>
    <w:rsid w:val="00013535"/>
    <w:rsid w:val="00013E72"/>
    <w:rsid w:val="0001431E"/>
    <w:rsid w:val="0001516F"/>
    <w:rsid w:val="0001518E"/>
    <w:rsid w:val="000159C5"/>
    <w:rsid w:val="00015ECD"/>
    <w:rsid w:val="00016507"/>
    <w:rsid w:val="0001701F"/>
    <w:rsid w:val="00017053"/>
    <w:rsid w:val="00017371"/>
    <w:rsid w:val="0001791C"/>
    <w:rsid w:val="00017941"/>
    <w:rsid w:val="00017C46"/>
    <w:rsid w:val="00020CD9"/>
    <w:rsid w:val="00021081"/>
    <w:rsid w:val="00021768"/>
    <w:rsid w:val="00023C23"/>
    <w:rsid w:val="00024D66"/>
    <w:rsid w:val="00026963"/>
    <w:rsid w:val="00026981"/>
    <w:rsid w:val="00027256"/>
    <w:rsid w:val="00027A1C"/>
    <w:rsid w:val="00027A22"/>
    <w:rsid w:val="00027B7C"/>
    <w:rsid w:val="00030795"/>
    <w:rsid w:val="00031067"/>
    <w:rsid w:val="000311A3"/>
    <w:rsid w:val="00031625"/>
    <w:rsid w:val="000317B4"/>
    <w:rsid w:val="000319D8"/>
    <w:rsid w:val="00031C34"/>
    <w:rsid w:val="00031DB2"/>
    <w:rsid w:val="00031F7C"/>
    <w:rsid w:val="000324A7"/>
    <w:rsid w:val="00034225"/>
    <w:rsid w:val="00035052"/>
    <w:rsid w:val="00035EA6"/>
    <w:rsid w:val="00035EAE"/>
    <w:rsid w:val="000360D0"/>
    <w:rsid w:val="000360F5"/>
    <w:rsid w:val="0003615B"/>
    <w:rsid w:val="00036606"/>
    <w:rsid w:val="00036762"/>
    <w:rsid w:val="00036DB3"/>
    <w:rsid w:val="000372B8"/>
    <w:rsid w:val="00037C8F"/>
    <w:rsid w:val="00037FD1"/>
    <w:rsid w:val="00040EF2"/>
    <w:rsid w:val="00041033"/>
    <w:rsid w:val="0004193A"/>
    <w:rsid w:val="00041A25"/>
    <w:rsid w:val="00041B30"/>
    <w:rsid w:val="00043F6F"/>
    <w:rsid w:val="000441B8"/>
    <w:rsid w:val="00044946"/>
    <w:rsid w:val="0004507A"/>
    <w:rsid w:val="00045E64"/>
    <w:rsid w:val="00046FD4"/>
    <w:rsid w:val="00047181"/>
    <w:rsid w:val="00047B58"/>
    <w:rsid w:val="00047D4B"/>
    <w:rsid w:val="00050EC2"/>
    <w:rsid w:val="00051DEC"/>
    <w:rsid w:val="00052C9A"/>
    <w:rsid w:val="0005378E"/>
    <w:rsid w:val="00053E88"/>
    <w:rsid w:val="000542F8"/>
    <w:rsid w:val="000545B5"/>
    <w:rsid w:val="0005488A"/>
    <w:rsid w:val="00054A7C"/>
    <w:rsid w:val="00054B53"/>
    <w:rsid w:val="00054F2E"/>
    <w:rsid w:val="0005539E"/>
    <w:rsid w:val="00055467"/>
    <w:rsid w:val="00055642"/>
    <w:rsid w:val="00055DAF"/>
    <w:rsid w:val="000560C7"/>
    <w:rsid w:val="00056838"/>
    <w:rsid w:val="000570D2"/>
    <w:rsid w:val="000571A5"/>
    <w:rsid w:val="000576D4"/>
    <w:rsid w:val="00057BB5"/>
    <w:rsid w:val="00060611"/>
    <w:rsid w:val="00061709"/>
    <w:rsid w:val="00061AD3"/>
    <w:rsid w:val="00061B3E"/>
    <w:rsid w:val="000626B3"/>
    <w:rsid w:val="00063264"/>
    <w:rsid w:val="00063EEF"/>
    <w:rsid w:val="00064D65"/>
    <w:rsid w:val="0006517C"/>
    <w:rsid w:val="00065755"/>
    <w:rsid w:val="00065AF9"/>
    <w:rsid w:val="00065E21"/>
    <w:rsid w:val="00065E49"/>
    <w:rsid w:val="0006642C"/>
    <w:rsid w:val="0006669C"/>
    <w:rsid w:val="00066E1E"/>
    <w:rsid w:val="00067A62"/>
    <w:rsid w:val="0007092D"/>
    <w:rsid w:val="000723CC"/>
    <w:rsid w:val="0007382F"/>
    <w:rsid w:val="0007397C"/>
    <w:rsid w:val="00073E61"/>
    <w:rsid w:val="00074A01"/>
    <w:rsid w:val="00074C12"/>
    <w:rsid w:val="00076220"/>
    <w:rsid w:val="00076511"/>
    <w:rsid w:val="00077C9D"/>
    <w:rsid w:val="000801D3"/>
    <w:rsid w:val="000801F2"/>
    <w:rsid w:val="000808F5"/>
    <w:rsid w:val="000814A9"/>
    <w:rsid w:val="000815CC"/>
    <w:rsid w:val="00081E4B"/>
    <w:rsid w:val="000822CF"/>
    <w:rsid w:val="00082378"/>
    <w:rsid w:val="0008291A"/>
    <w:rsid w:val="0008297D"/>
    <w:rsid w:val="00082EA9"/>
    <w:rsid w:val="00083441"/>
    <w:rsid w:val="00083BFE"/>
    <w:rsid w:val="000846A2"/>
    <w:rsid w:val="00085D90"/>
    <w:rsid w:val="00087725"/>
    <w:rsid w:val="000911D4"/>
    <w:rsid w:val="00091A38"/>
    <w:rsid w:val="00091B67"/>
    <w:rsid w:val="00091F4C"/>
    <w:rsid w:val="000924EE"/>
    <w:rsid w:val="00092F1F"/>
    <w:rsid w:val="00093026"/>
    <w:rsid w:val="000930B1"/>
    <w:rsid w:val="00093918"/>
    <w:rsid w:val="00093D62"/>
    <w:rsid w:val="000945C8"/>
    <w:rsid w:val="00094FA5"/>
    <w:rsid w:val="00095E7F"/>
    <w:rsid w:val="00095FEC"/>
    <w:rsid w:val="00096C68"/>
    <w:rsid w:val="00096D00"/>
    <w:rsid w:val="0009789E"/>
    <w:rsid w:val="00097B50"/>
    <w:rsid w:val="000A057C"/>
    <w:rsid w:val="000A0881"/>
    <w:rsid w:val="000A08ED"/>
    <w:rsid w:val="000A0902"/>
    <w:rsid w:val="000A0A12"/>
    <w:rsid w:val="000A0CAF"/>
    <w:rsid w:val="000A0DF7"/>
    <w:rsid w:val="000A1412"/>
    <w:rsid w:val="000A28FC"/>
    <w:rsid w:val="000A34B0"/>
    <w:rsid w:val="000A5D6B"/>
    <w:rsid w:val="000A66E5"/>
    <w:rsid w:val="000A6889"/>
    <w:rsid w:val="000A6A4F"/>
    <w:rsid w:val="000A7642"/>
    <w:rsid w:val="000A7E15"/>
    <w:rsid w:val="000B1512"/>
    <w:rsid w:val="000B183F"/>
    <w:rsid w:val="000B1850"/>
    <w:rsid w:val="000B1D0C"/>
    <w:rsid w:val="000B2D02"/>
    <w:rsid w:val="000B30DF"/>
    <w:rsid w:val="000B3187"/>
    <w:rsid w:val="000B31A6"/>
    <w:rsid w:val="000B3D7D"/>
    <w:rsid w:val="000B4412"/>
    <w:rsid w:val="000B49BB"/>
    <w:rsid w:val="000B4DEC"/>
    <w:rsid w:val="000B5027"/>
    <w:rsid w:val="000B5069"/>
    <w:rsid w:val="000B63EC"/>
    <w:rsid w:val="000B68F0"/>
    <w:rsid w:val="000B6B1B"/>
    <w:rsid w:val="000B6B25"/>
    <w:rsid w:val="000C0559"/>
    <w:rsid w:val="000C1FB5"/>
    <w:rsid w:val="000C2089"/>
    <w:rsid w:val="000C2117"/>
    <w:rsid w:val="000C2246"/>
    <w:rsid w:val="000C2403"/>
    <w:rsid w:val="000C24E4"/>
    <w:rsid w:val="000C2642"/>
    <w:rsid w:val="000C267B"/>
    <w:rsid w:val="000C2A89"/>
    <w:rsid w:val="000C35A6"/>
    <w:rsid w:val="000C3B83"/>
    <w:rsid w:val="000C3BC9"/>
    <w:rsid w:val="000C7100"/>
    <w:rsid w:val="000C73F0"/>
    <w:rsid w:val="000C7CAF"/>
    <w:rsid w:val="000C7FFB"/>
    <w:rsid w:val="000D02BF"/>
    <w:rsid w:val="000D1A77"/>
    <w:rsid w:val="000D1B39"/>
    <w:rsid w:val="000D2881"/>
    <w:rsid w:val="000D34FA"/>
    <w:rsid w:val="000D3922"/>
    <w:rsid w:val="000D3AC2"/>
    <w:rsid w:val="000D3AFD"/>
    <w:rsid w:val="000D4416"/>
    <w:rsid w:val="000D6507"/>
    <w:rsid w:val="000D68FE"/>
    <w:rsid w:val="000D6949"/>
    <w:rsid w:val="000D6997"/>
    <w:rsid w:val="000D6DDB"/>
    <w:rsid w:val="000D7934"/>
    <w:rsid w:val="000E0447"/>
    <w:rsid w:val="000E26C7"/>
    <w:rsid w:val="000E33D5"/>
    <w:rsid w:val="000E3593"/>
    <w:rsid w:val="000E3678"/>
    <w:rsid w:val="000E3775"/>
    <w:rsid w:val="000E3950"/>
    <w:rsid w:val="000E3A8B"/>
    <w:rsid w:val="000E4C6F"/>
    <w:rsid w:val="000E5012"/>
    <w:rsid w:val="000E537C"/>
    <w:rsid w:val="000E63F8"/>
    <w:rsid w:val="000E6E8E"/>
    <w:rsid w:val="000E6EB5"/>
    <w:rsid w:val="000E708A"/>
    <w:rsid w:val="000F0479"/>
    <w:rsid w:val="000F0D3D"/>
    <w:rsid w:val="000F1819"/>
    <w:rsid w:val="000F29D3"/>
    <w:rsid w:val="000F470A"/>
    <w:rsid w:val="000F4E2B"/>
    <w:rsid w:val="000F5873"/>
    <w:rsid w:val="000F642F"/>
    <w:rsid w:val="000F670B"/>
    <w:rsid w:val="000F6962"/>
    <w:rsid w:val="000F6B7E"/>
    <w:rsid w:val="000F6C70"/>
    <w:rsid w:val="000F7649"/>
    <w:rsid w:val="000F7EEC"/>
    <w:rsid w:val="0010030D"/>
    <w:rsid w:val="001009DB"/>
    <w:rsid w:val="00100B02"/>
    <w:rsid w:val="0010107F"/>
    <w:rsid w:val="00101DA5"/>
    <w:rsid w:val="001025FD"/>
    <w:rsid w:val="0010268C"/>
    <w:rsid w:val="00102FD5"/>
    <w:rsid w:val="001034AB"/>
    <w:rsid w:val="001036A0"/>
    <w:rsid w:val="001037D3"/>
    <w:rsid w:val="00103A0E"/>
    <w:rsid w:val="00104AAA"/>
    <w:rsid w:val="00105298"/>
    <w:rsid w:val="001055F7"/>
    <w:rsid w:val="001105D5"/>
    <w:rsid w:val="00110AF0"/>
    <w:rsid w:val="00110F0E"/>
    <w:rsid w:val="001117FD"/>
    <w:rsid w:val="001118D4"/>
    <w:rsid w:val="00111B60"/>
    <w:rsid w:val="00111D49"/>
    <w:rsid w:val="00111DC7"/>
    <w:rsid w:val="00112D1E"/>
    <w:rsid w:val="0011300E"/>
    <w:rsid w:val="0011378F"/>
    <w:rsid w:val="00113D7B"/>
    <w:rsid w:val="00114274"/>
    <w:rsid w:val="001143FE"/>
    <w:rsid w:val="001146C6"/>
    <w:rsid w:val="00115277"/>
    <w:rsid w:val="001155C2"/>
    <w:rsid w:val="00115B6D"/>
    <w:rsid w:val="00115E30"/>
    <w:rsid w:val="0011732C"/>
    <w:rsid w:val="00121946"/>
    <w:rsid w:val="00121DA5"/>
    <w:rsid w:val="00122920"/>
    <w:rsid w:val="00122AB0"/>
    <w:rsid w:val="00122BFA"/>
    <w:rsid w:val="001238E4"/>
    <w:rsid w:val="0012407B"/>
    <w:rsid w:val="001244CC"/>
    <w:rsid w:val="001245B7"/>
    <w:rsid w:val="00124F0E"/>
    <w:rsid w:val="001250F8"/>
    <w:rsid w:val="00125477"/>
    <w:rsid w:val="00126252"/>
    <w:rsid w:val="00126C7A"/>
    <w:rsid w:val="001271AA"/>
    <w:rsid w:val="0013040D"/>
    <w:rsid w:val="0013152F"/>
    <w:rsid w:val="00131AAF"/>
    <w:rsid w:val="00132D33"/>
    <w:rsid w:val="0013326F"/>
    <w:rsid w:val="00133738"/>
    <w:rsid w:val="00133B6F"/>
    <w:rsid w:val="001348FE"/>
    <w:rsid w:val="0013511D"/>
    <w:rsid w:val="00135B92"/>
    <w:rsid w:val="00137B3A"/>
    <w:rsid w:val="00140500"/>
    <w:rsid w:val="00140683"/>
    <w:rsid w:val="0014085B"/>
    <w:rsid w:val="00140B6E"/>
    <w:rsid w:val="00140EEA"/>
    <w:rsid w:val="0014105A"/>
    <w:rsid w:val="001424DF"/>
    <w:rsid w:val="001431B6"/>
    <w:rsid w:val="00143B9B"/>
    <w:rsid w:val="001440CD"/>
    <w:rsid w:val="001444E1"/>
    <w:rsid w:val="0014558D"/>
    <w:rsid w:val="001466CA"/>
    <w:rsid w:val="001476D3"/>
    <w:rsid w:val="0015029C"/>
    <w:rsid w:val="00150C66"/>
    <w:rsid w:val="00150D20"/>
    <w:rsid w:val="00150D69"/>
    <w:rsid w:val="00151396"/>
    <w:rsid w:val="001520DB"/>
    <w:rsid w:val="00152966"/>
    <w:rsid w:val="00152E8C"/>
    <w:rsid w:val="001530A2"/>
    <w:rsid w:val="0015316C"/>
    <w:rsid w:val="00153209"/>
    <w:rsid w:val="00154F49"/>
    <w:rsid w:val="00155144"/>
    <w:rsid w:val="001562C4"/>
    <w:rsid w:val="0015641C"/>
    <w:rsid w:val="00156DF2"/>
    <w:rsid w:val="00161843"/>
    <w:rsid w:val="00161D3C"/>
    <w:rsid w:val="00163826"/>
    <w:rsid w:val="00165595"/>
    <w:rsid w:val="0016574C"/>
    <w:rsid w:val="001669E5"/>
    <w:rsid w:val="0016745B"/>
    <w:rsid w:val="00167F1D"/>
    <w:rsid w:val="001702C9"/>
    <w:rsid w:val="00171092"/>
    <w:rsid w:val="001714DF"/>
    <w:rsid w:val="0017160E"/>
    <w:rsid w:val="0017259F"/>
    <w:rsid w:val="00172CE8"/>
    <w:rsid w:val="00173B0D"/>
    <w:rsid w:val="0017447C"/>
    <w:rsid w:val="00174AAC"/>
    <w:rsid w:val="00174EFC"/>
    <w:rsid w:val="0017538B"/>
    <w:rsid w:val="00177DFC"/>
    <w:rsid w:val="00180AC6"/>
    <w:rsid w:val="00181A86"/>
    <w:rsid w:val="00181E40"/>
    <w:rsid w:val="00182626"/>
    <w:rsid w:val="00184111"/>
    <w:rsid w:val="0018427B"/>
    <w:rsid w:val="00184D84"/>
    <w:rsid w:val="0018558A"/>
    <w:rsid w:val="0018577B"/>
    <w:rsid w:val="00185FAF"/>
    <w:rsid w:val="001865CD"/>
    <w:rsid w:val="00187F81"/>
    <w:rsid w:val="00187FA6"/>
    <w:rsid w:val="001903A8"/>
    <w:rsid w:val="00190C37"/>
    <w:rsid w:val="00190E98"/>
    <w:rsid w:val="00193093"/>
    <w:rsid w:val="001931D0"/>
    <w:rsid w:val="00193229"/>
    <w:rsid w:val="001933F5"/>
    <w:rsid w:val="00193402"/>
    <w:rsid w:val="00193801"/>
    <w:rsid w:val="00193807"/>
    <w:rsid w:val="00193BA9"/>
    <w:rsid w:val="001947E7"/>
    <w:rsid w:val="001971D7"/>
    <w:rsid w:val="001976A7"/>
    <w:rsid w:val="001976C8"/>
    <w:rsid w:val="00197FFA"/>
    <w:rsid w:val="001A0C1D"/>
    <w:rsid w:val="001A0CF3"/>
    <w:rsid w:val="001A1CC9"/>
    <w:rsid w:val="001A1E7F"/>
    <w:rsid w:val="001A2366"/>
    <w:rsid w:val="001A2726"/>
    <w:rsid w:val="001A2E62"/>
    <w:rsid w:val="001A320E"/>
    <w:rsid w:val="001A439E"/>
    <w:rsid w:val="001A4522"/>
    <w:rsid w:val="001A4F91"/>
    <w:rsid w:val="001A618A"/>
    <w:rsid w:val="001A72D1"/>
    <w:rsid w:val="001A73A8"/>
    <w:rsid w:val="001A76CE"/>
    <w:rsid w:val="001A7BE6"/>
    <w:rsid w:val="001B017E"/>
    <w:rsid w:val="001B07EB"/>
    <w:rsid w:val="001B0FDD"/>
    <w:rsid w:val="001B1146"/>
    <w:rsid w:val="001B16CA"/>
    <w:rsid w:val="001B227A"/>
    <w:rsid w:val="001B5637"/>
    <w:rsid w:val="001B564C"/>
    <w:rsid w:val="001B67A5"/>
    <w:rsid w:val="001B7172"/>
    <w:rsid w:val="001B7A39"/>
    <w:rsid w:val="001C0B44"/>
    <w:rsid w:val="001C37BA"/>
    <w:rsid w:val="001C3A89"/>
    <w:rsid w:val="001C54E3"/>
    <w:rsid w:val="001C54E5"/>
    <w:rsid w:val="001C578A"/>
    <w:rsid w:val="001C6451"/>
    <w:rsid w:val="001C6B0C"/>
    <w:rsid w:val="001C75D2"/>
    <w:rsid w:val="001C7B91"/>
    <w:rsid w:val="001D021F"/>
    <w:rsid w:val="001D27F6"/>
    <w:rsid w:val="001D2D25"/>
    <w:rsid w:val="001D3434"/>
    <w:rsid w:val="001D376D"/>
    <w:rsid w:val="001D470D"/>
    <w:rsid w:val="001D48A6"/>
    <w:rsid w:val="001D4FBA"/>
    <w:rsid w:val="001D5445"/>
    <w:rsid w:val="001D734C"/>
    <w:rsid w:val="001D763E"/>
    <w:rsid w:val="001D7FD4"/>
    <w:rsid w:val="001E008B"/>
    <w:rsid w:val="001E064D"/>
    <w:rsid w:val="001E24C6"/>
    <w:rsid w:val="001E2D9F"/>
    <w:rsid w:val="001E454B"/>
    <w:rsid w:val="001E461F"/>
    <w:rsid w:val="001E6090"/>
    <w:rsid w:val="001E7D3A"/>
    <w:rsid w:val="001F0E94"/>
    <w:rsid w:val="001F13B9"/>
    <w:rsid w:val="001F26AC"/>
    <w:rsid w:val="001F3054"/>
    <w:rsid w:val="001F30DE"/>
    <w:rsid w:val="001F35C6"/>
    <w:rsid w:val="001F3CD3"/>
    <w:rsid w:val="001F4547"/>
    <w:rsid w:val="001F47D9"/>
    <w:rsid w:val="001F4CAD"/>
    <w:rsid w:val="001F59EB"/>
    <w:rsid w:val="00200709"/>
    <w:rsid w:val="002015E8"/>
    <w:rsid w:val="00201886"/>
    <w:rsid w:val="002028AD"/>
    <w:rsid w:val="00202E3C"/>
    <w:rsid w:val="00202FC1"/>
    <w:rsid w:val="00203661"/>
    <w:rsid w:val="00203815"/>
    <w:rsid w:val="0020411D"/>
    <w:rsid w:val="002051C7"/>
    <w:rsid w:val="00205C9D"/>
    <w:rsid w:val="00205CF8"/>
    <w:rsid w:val="0020626C"/>
    <w:rsid w:val="00207088"/>
    <w:rsid w:val="00207186"/>
    <w:rsid w:val="00207E24"/>
    <w:rsid w:val="002102AF"/>
    <w:rsid w:val="00210895"/>
    <w:rsid w:val="00211188"/>
    <w:rsid w:val="00212C7E"/>
    <w:rsid w:val="00213212"/>
    <w:rsid w:val="00214288"/>
    <w:rsid w:val="0021585E"/>
    <w:rsid w:val="00215C35"/>
    <w:rsid w:val="0021603A"/>
    <w:rsid w:val="0021711A"/>
    <w:rsid w:val="00217639"/>
    <w:rsid w:val="00217B6D"/>
    <w:rsid w:val="00217C5D"/>
    <w:rsid w:val="002206C2"/>
    <w:rsid w:val="002216C3"/>
    <w:rsid w:val="002216DB"/>
    <w:rsid w:val="00223A1A"/>
    <w:rsid w:val="00224420"/>
    <w:rsid w:val="00224BAD"/>
    <w:rsid w:val="00226382"/>
    <w:rsid w:val="002265A6"/>
    <w:rsid w:val="00226760"/>
    <w:rsid w:val="0022687D"/>
    <w:rsid w:val="002279A0"/>
    <w:rsid w:val="002279F8"/>
    <w:rsid w:val="002304C9"/>
    <w:rsid w:val="00231D81"/>
    <w:rsid w:val="00231DF6"/>
    <w:rsid w:val="00232DC5"/>
    <w:rsid w:val="00233413"/>
    <w:rsid w:val="00233431"/>
    <w:rsid w:val="002349F7"/>
    <w:rsid w:val="00235203"/>
    <w:rsid w:val="0023527A"/>
    <w:rsid w:val="00235375"/>
    <w:rsid w:val="00235407"/>
    <w:rsid w:val="00235962"/>
    <w:rsid w:val="00236669"/>
    <w:rsid w:val="002367C0"/>
    <w:rsid w:val="002405F7"/>
    <w:rsid w:val="0024122B"/>
    <w:rsid w:val="00242C28"/>
    <w:rsid w:val="00242F75"/>
    <w:rsid w:val="00244169"/>
    <w:rsid w:val="00244AC0"/>
    <w:rsid w:val="00244EC5"/>
    <w:rsid w:val="0024542F"/>
    <w:rsid w:val="002454AE"/>
    <w:rsid w:val="002456AB"/>
    <w:rsid w:val="00245AC0"/>
    <w:rsid w:val="002461FD"/>
    <w:rsid w:val="002468DC"/>
    <w:rsid w:val="00246C70"/>
    <w:rsid w:val="00247BFD"/>
    <w:rsid w:val="00251A81"/>
    <w:rsid w:val="00251C74"/>
    <w:rsid w:val="00251DBA"/>
    <w:rsid w:val="002525F3"/>
    <w:rsid w:val="002538F9"/>
    <w:rsid w:val="00253D6D"/>
    <w:rsid w:val="00254134"/>
    <w:rsid w:val="002542C6"/>
    <w:rsid w:val="00254A0D"/>
    <w:rsid w:val="002557CA"/>
    <w:rsid w:val="00256F29"/>
    <w:rsid w:val="0025731F"/>
    <w:rsid w:val="002574DE"/>
    <w:rsid w:val="00257720"/>
    <w:rsid w:val="002577ED"/>
    <w:rsid w:val="00257A03"/>
    <w:rsid w:val="00260A80"/>
    <w:rsid w:val="00260C23"/>
    <w:rsid w:val="00260C2E"/>
    <w:rsid w:val="00262BC3"/>
    <w:rsid w:val="00262EF7"/>
    <w:rsid w:val="002643D4"/>
    <w:rsid w:val="00267406"/>
    <w:rsid w:val="00267443"/>
    <w:rsid w:val="002679A7"/>
    <w:rsid w:val="00267CA9"/>
    <w:rsid w:val="00267E4E"/>
    <w:rsid w:val="0027024A"/>
    <w:rsid w:val="0027060E"/>
    <w:rsid w:val="00271086"/>
    <w:rsid w:val="002715E0"/>
    <w:rsid w:val="0027278C"/>
    <w:rsid w:val="00273F8C"/>
    <w:rsid w:val="0027457C"/>
    <w:rsid w:val="002748F5"/>
    <w:rsid w:val="00274941"/>
    <w:rsid w:val="00275651"/>
    <w:rsid w:val="002768F0"/>
    <w:rsid w:val="002775B8"/>
    <w:rsid w:val="0028008D"/>
    <w:rsid w:val="002800EC"/>
    <w:rsid w:val="00280E45"/>
    <w:rsid w:val="00281C03"/>
    <w:rsid w:val="0028219A"/>
    <w:rsid w:val="00282B9E"/>
    <w:rsid w:val="00282D3D"/>
    <w:rsid w:val="00283420"/>
    <w:rsid w:val="00284E06"/>
    <w:rsid w:val="002855C7"/>
    <w:rsid w:val="00285DB7"/>
    <w:rsid w:val="002868C5"/>
    <w:rsid w:val="002869E9"/>
    <w:rsid w:val="002870C1"/>
    <w:rsid w:val="002870F1"/>
    <w:rsid w:val="00287119"/>
    <w:rsid w:val="002879D3"/>
    <w:rsid w:val="00290C93"/>
    <w:rsid w:val="00292289"/>
    <w:rsid w:val="00292BED"/>
    <w:rsid w:val="00292FB1"/>
    <w:rsid w:val="00293B29"/>
    <w:rsid w:val="00293E63"/>
    <w:rsid w:val="00296258"/>
    <w:rsid w:val="00296400"/>
    <w:rsid w:val="00296C8A"/>
    <w:rsid w:val="00296DCE"/>
    <w:rsid w:val="00297771"/>
    <w:rsid w:val="00297843"/>
    <w:rsid w:val="002A02F4"/>
    <w:rsid w:val="002A0AC1"/>
    <w:rsid w:val="002A2769"/>
    <w:rsid w:val="002A29FB"/>
    <w:rsid w:val="002A3317"/>
    <w:rsid w:val="002A3690"/>
    <w:rsid w:val="002A3C73"/>
    <w:rsid w:val="002A482A"/>
    <w:rsid w:val="002A5718"/>
    <w:rsid w:val="002A5F4B"/>
    <w:rsid w:val="002A5F50"/>
    <w:rsid w:val="002B0C4D"/>
    <w:rsid w:val="002B10CB"/>
    <w:rsid w:val="002B1239"/>
    <w:rsid w:val="002B148C"/>
    <w:rsid w:val="002B15B6"/>
    <w:rsid w:val="002B1791"/>
    <w:rsid w:val="002B3137"/>
    <w:rsid w:val="002B3147"/>
    <w:rsid w:val="002B3BA9"/>
    <w:rsid w:val="002B3DC7"/>
    <w:rsid w:val="002B4315"/>
    <w:rsid w:val="002B474A"/>
    <w:rsid w:val="002B4E9F"/>
    <w:rsid w:val="002C0224"/>
    <w:rsid w:val="002C06FB"/>
    <w:rsid w:val="002C1488"/>
    <w:rsid w:val="002C2C14"/>
    <w:rsid w:val="002C2CC3"/>
    <w:rsid w:val="002C3CF4"/>
    <w:rsid w:val="002C45E0"/>
    <w:rsid w:val="002C46A6"/>
    <w:rsid w:val="002C5063"/>
    <w:rsid w:val="002C61CF"/>
    <w:rsid w:val="002D09A2"/>
    <w:rsid w:val="002D0BD3"/>
    <w:rsid w:val="002D1236"/>
    <w:rsid w:val="002D1C06"/>
    <w:rsid w:val="002D204D"/>
    <w:rsid w:val="002D2236"/>
    <w:rsid w:val="002D42CF"/>
    <w:rsid w:val="002D459A"/>
    <w:rsid w:val="002D541F"/>
    <w:rsid w:val="002D664F"/>
    <w:rsid w:val="002D6660"/>
    <w:rsid w:val="002D6871"/>
    <w:rsid w:val="002E02BA"/>
    <w:rsid w:val="002E069B"/>
    <w:rsid w:val="002E1AC9"/>
    <w:rsid w:val="002E1BD1"/>
    <w:rsid w:val="002E24FF"/>
    <w:rsid w:val="002E377F"/>
    <w:rsid w:val="002E42B1"/>
    <w:rsid w:val="002E4479"/>
    <w:rsid w:val="002E4B29"/>
    <w:rsid w:val="002E500F"/>
    <w:rsid w:val="002E533C"/>
    <w:rsid w:val="002E666C"/>
    <w:rsid w:val="002E6CF5"/>
    <w:rsid w:val="002E705D"/>
    <w:rsid w:val="002E7369"/>
    <w:rsid w:val="002E7CB7"/>
    <w:rsid w:val="002E7F1F"/>
    <w:rsid w:val="002F178C"/>
    <w:rsid w:val="002F183A"/>
    <w:rsid w:val="002F196E"/>
    <w:rsid w:val="002F1BC3"/>
    <w:rsid w:val="002F2677"/>
    <w:rsid w:val="002F3026"/>
    <w:rsid w:val="002F32B7"/>
    <w:rsid w:val="002F4FBD"/>
    <w:rsid w:val="002F53EA"/>
    <w:rsid w:val="002F5414"/>
    <w:rsid w:val="002F57A4"/>
    <w:rsid w:val="002F7916"/>
    <w:rsid w:val="002F7B06"/>
    <w:rsid w:val="002F7BC7"/>
    <w:rsid w:val="002F7E55"/>
    <w:rsid w:val="0030096E"/>
    <w:rsid w:val="00300CFE"/>
    <w:rsid w:val="00300CFF"/>
    <w:rsid w:val="0030160E"/>
    <w:rsid w:val="0030176F"/>
    <w:rsid w:val="00301998"/>
    <w:rsid w:val="003023C0"/>
    <w:rsid w:val="003034A4"/>
    <w:rsid w:val="00303512"/>
    <w:rsid w:val="003039AB"/>
    <w:rsid w:val="003039D3"/>
    <w:rsid w:val="003055D2"/>
    <w:rsid w:val="00306062"/>
    <w:rsid w:val="003060E6"/>
    <w:rsid w:val="00307443"/>
    <w:rsid w:val="00307D5D"/>
    <w:rsid w:val="00310341"/>
    <w:rsid w:val="003125BB"/>
    <w:rsid w:val="00312B49"/>
    <w:rsid w:val="00313016"/>
    <w:rsid w:val="00313803"/>
    <w:rsid w:val="00313C50"/>
    <w:rsid w:val="003145D2"/>
    <w:rsid w:val="00314713"/>
    <w:rsid w:val="003149C1"/>
    <w:rsid w:val="00314E27"/>
    <w:rsid w:val="00314F69"/>
    <w:rsid w:val="00320084"/>
    <w:rsid w:val="00320429"/>
    <w:rsid w:val="003204B2"/>
    <w:rsid w:val="003233E5"/>
    <w:rsid w:val="00323ED6"/>
    <w:rsid w:val="003242C9"/>
    <w:rsid w:val="0032495E"/>
    <w:rsid w:val="00325AA8"/>
    <w:rsid w:val="00325D9C"/>
    <w:rsid w:val="00326149"/>
    <w:rsid w:val="003268D2"/>
    <w:rsid w:val="00326B50"/>
    <w:rsid w:val="00326EAC"/>
    <w:rsid w:val="003277FA"/>
    <w:rsid w:val="0033214E"/>
    <w:rsid w:val="003322E4"/>
    <w:rsid w:val="003330BC"/>
    <w:rsid w:val="00333A68"/>
    <w:rsid w:val="003349A7"/>
    <w:rsid w:val="00334A3F"/>
    <w:rsid w:val="00334A4A"/>
    <w:rsid w:val="00335032"/>
    <w:rsid w:val="00335873"/>
    <w:rsid w:val="003369BE"/>
    <w:rsid w:val="00336A3A"/>
    <w:rsid w:val="00336EE5"/>
    <w:rsid w:val="003372DF"/>
    <w:rsid w:val="00337344"/>
    <w:rsid w:val="00337DE6"/>
    <w:rsid w:val="00340241"/>
    <w:rsid w:val="00341D90"/>
    <w:rsid w:val="00342025"/>
    <w:rsid w:val="00342241"/>
    <w:rsid w:val="003424D1"/>
    <w:rsid w:val="003426E0"/>
    <w:rsid w:val="00343960"/>
    <w:rsid w:val="00343EE8"/>
    <w:rsid w:val="003440C4"/>
    <w:rsid w:val="00345078"/>
    <w:rsid w:val="003451FC"/>
    <w:rsid w:val="003454EE"/>
    <w:rsid w:val="00345E82"/>
    <w:rsid w:val="0034654F"/>
    <w:rsid w:val="003472AE"/>
    <w:rsid w:val="003477D2"/>
    <w:rsid w:val="00347AC8"/>
    <w:rsid w:val="00347C4F"/>
    <w:rsid w:val="00350FA7"/>
    <w:rsid w:val="00351B24"/>
    <w:rsid w:val="0035244F"/>
    <w:rsid w:val="00352D74"/>
    <w:rsid w:val="00353CF7"/>
    <w:rsid w:val="00354615"/>
    <w:rsid w:val="003577AE"/>
    <w:rsid w:val="00357C58"/>
    <w:rsid w:val="00357DD9"/>
    <w:rsid w:val="00357E36"/>
    <w:rsid w:val="00357EAF"/>
    <w:rsid w:val="00360B28"/>
    <w:rsid w:val="00360C87"/>
    <w:rsid w:val="00360F17"/>
    <w:rsid w:val="0036186C"/>
    <w:rsid w:val="00365516"/>
    <w:rsid w:val="003656A2"/>
    <w:rsid w:val="00365BE1"/>
    <w:rsid w:val="00366272"/>
    <w:rsid w:val="00366BC7"/>
    <w:rsid w:val="00366EE8"/>
    <w:rsid w:val="003672DF"/>
    <w:rsid w:val="003675CC"/>
    <w:rsid w:val="00367A97"/>
    <w:rsid w:val="00367D70"/>
    <w:rsid w:val="00372267"/>
    <w:rsid w:val="00372790"/>
    <w:rsid w:val="003736AF"/>
    <w:rsid w:val="00373B1A"/>
    <w:rsid w:val="00375647"/>
    <w:rsid w:val="00375C4E"/>
    <w:rsid w:val="0037641A"/>
    <w:rsid w:val="00376DE0"/>
    <w:rsid w:val="00377799"/>
    <w:rsid w:val="00377DF6"/>
    <w:rsid w:val="003802D3"/>
    <w:rsid w:val="0038082B"/>
    <w:rsid w:val="00380BD2"/>
    <w:rsid w:val="00381E31"/>
    <w:rsid w:val="00382716"/>
    <w:rsid w:val="00382D22"/>
    <w:rsid w:val="0038352E"/>
    <w:rsid w:val="003836D1"/>
    <w:rsid w:val="00383FCF"/>
    <w:rsid w:val="003841BA"/>
    <w:rsid w:val="00384E56"/>
    <w:rsid w:val="00385DD0"/>
    <w:rsid w:val="003862BD"/>
    <w:rsid w:val="003866F4"/>
    <w:rsid w:val="00386B5B"/>
    <w:rsid w:val="00386C2F"/>
    <w:rsid w:val="003871A1"/>
    <w:rsid w:val="0039245B"/>
    <w:rsid w:val="00392F0A"/>
    <w:rsid w:val="00393075"/>
    <w:rsid w:val="00393246"/>
    <w:rsid w:val="003932F2"/>
    <w:rsid w:val="003932F8"/>
    <w:rsid w:val="00393382"/>
    <w:rsid w:val="003933AD"/>
    <w:rsid w:val="00393E4B"/>
    <w:rsid w:val="00393F47"/>
    <w:rsid w:val="00394901"/>
    <w:rsid w:val="003963FC"/>
    <w:rsid w:val="00397BAC"/>
    <w:rsid w:val="003A0183"/>
    <w:rsid w:val="003A0212"/>
    <w:rsid w:val="003A03FF"/>
    <w:rsid w:val="003A040F"/>
    <w:rsid w:val="003A1C7F"/>
    <w:rsid w:val="003A1D84"/>
    <w:rsid w:val="003A2FB8"/>
    <w:rsid w:val="003A4202"/>
    <w:rsid w:val="003A43CA"/>
    <w:rsid w:val="003A48D9"/>
    <w:rsid w:val="003A4B89"/>
    <w:rsid w:val="003A4F30"/>
    <w:rsid w:val="003A61D1"/>
    <w:rsid w:val="003A7ABC"/>
    <w:rsid w:val="003A7CC8"/>
    <w:rsid w:val="003B042B"/>
    <w:rsid w:val="003B08C0"/>
    <w:rsid w:val="003B0D27"/>
    <w:rsid w:val="003B109D"/>
    <w:rsid w:val="003B1903"/>
    <w:rsid w:val="003B1CC4"/>
    <w:rsid w:val="003B1D17"/>
    <w:rsid w:val="003B1DDA"/>
    <w:rsid w:val="003B1EF3"/>
    <w:rsid w:val="003B22F1"/>
    <w:rsid w:val="003B38F9"/>
    <w:rsid w:val="003B3AF3"/>
    <w:rsid w:val="003B569A"/>
    <w:rsid w:val="003B5DC2"/>
    <w:rsid w:val="003B65EC"/>
    <w:rsid w:val="003B6A9C"/>
    <w:rsid w:val="003B6AE0"/>
    <w:rsid w:val="003B71D0"/>
    <w:rsid w:val="003C0E97"/>
    <w:rsid w:val="003C16FB"/>
    <w:rsid w:val="003C1BFA"/>
    <w:rsid w:val="003C2582"/>
    <w:rsid w:val="003C3A29"/>
    <w:rsid w:val="003C3FAC"/>
    <w:rsid w:val="003C4FAC"/>
    <w:rsid w:val="003C5058"/>
    <w:rsid w:val="003C6B9B"/>
    <w:rsid w:val="003C6DDE"/>
    <w:rsid w:val="003C7A12"/>
    <w:rsid w:val="003C7B0B"/>
    <w:rsid w:val="003D04C6"/>
    <w:rsid w:val="003D0594"/>
    <w:rsid w:val="003D063F"/>
    <w:rsid w:val="003D0A2E"/>
    <w:rsid w:val="003D16F6"/>
    <w:rsid w:val="003D1A7C"/>
    <w:rsid w:val="003D25FA"/>
    <w:rsid w:val="003D376D"/>
    <w:rsid w:val="003D37D6"/>
    <w:rsid w:val="003D5277"/>
    <w:rsid w:val="003D5AA5"/>
    <w:rsid w:val="003D6D3E"/>
    <w:rsid w:val="003D723D"/>
    <w:rsid w:val="003D7734"/>
    <w:rsid w:val="003E0B73"/>
    <w:rsid w:val="003E0B80"/>
    <w:rsid w:val="003E126A"/>
    <w:rsid w:val="003E170E"/>
    <w:rsid w:val="003E1A2B"/>
    <w:rsid w:val="003E1C4B"/>
    <w:rsid w:val="003E24FF"/>
    <w:rsid w:val="003E2586"/>
    <w:rsid w:val="003E3B02"/>
    <w:rsid w:val="003E4F86"/>
    <w:rsid w:val="003E563B"/>
    <w:rsid w:val="003E6427"/>
    <w:rsid w:val="003E75E6"/>
    <w:rsid w:val="003E77E7"/>
    <w:rsid w:val="003F12C8"/>
    <w:rsid w:val="003F1514"/>
    <w:rsid w:val="003F155D"/>
    <w:rsid w:val="003F1F87"/>
    <w:rsid w:val="003F1FF6"/>
    <w:rsid w:val="003F2790"/>
    <w:rsid w:val="003F2E5E"/>
    <w:rsid w:val="003F4649"/>
    <w:rsid w:val="003F5113"/>
    <w:rsid w:val="003F5B89"/>
    <w:rsid w:val="003F60FB"/>
    <w:rsid w:val="003F6818"/>
    <w:rsid w:val="003F736E"/>
    <w:rsid w:val="0040019A"/>
    <w:rsid w:val="00400A2C"/>
    <w:rsid w:val="00400C65"/>
    <w:rsid w:val="00400F73"/>
    <w:rsid w:val="004024A0"/>
    <w:rsid w:val="004041B9"/>
    <w:rsid w:val="00405A43"/>
    <w:rsid w:val="00406916"/>
    <w:rsid w:val="00406E61"/>
    <w:rsid w:val="00407890"/>
    <w:rsid w:val="004109AE"/>
    <w:rsid w:val="00410A87"/>
    <w:rsid w:val="00412009"/>
    <w:rsid w:val="00412B84"/>
    <w:rsid w:val="00412CDC"/>
    <w:rsid w:val="004130A1"/>
    <w:rsid w:val="00413C2D"/>
    <w:rsid w:val="00413D4E"/>
    <w:rsid w:val="004156D4"/>
    <w:rsid w:val="00416150"/>
    <w:rsid w:val="004167C8"/>
    <w:rsid w:val="0041714F"/>
    <w:rsid w:val="00417651"/>
    <w:rsid w:val="00417A36"/>
    <w:rsid w:val="0042072A"/>
    <w:rsid w:val="00421245"/>
    <w:rsid w:val="004213F9"/>
    <w:rsid w:val="00421548"/>
    <w:rsid w:val="0042269E"/>
    <w:rsid w:val="00424025"/>
    <w:rsid w:val="00424A93"/>
    <w:rsid w:val="004255F1"/>
    <w:rsid w:val="004259C1"/>
    <w:rsid w:val="00425FB8"/>
    <w:rsid w:val="00426844"/>
    <w:rsid w:val="00426E34"/>
    <w:rsid w:val="0042732B"/>
    <w:rsid w:val="004278AA"/>
    <w:rsid w:val="00427E9D"/>
    <w:rsid w:val="00430347"/>
    <w:rsid w:val="00430C61"/>
    <w:rsid w:val="00431974"/>
    <w:rsid w:val="004320C2"/>
    <w:rsid w:val="00432156"/>
    <w:rsid w:val="00432E4E"/>
    <w:rsid w:val="00433514"/>
    <w:rsid w:val="00433CE0"/>
    <w:rsid w:val="00435040"/>
    <w:rsid w:val="00435A8F"/>
    <w:rsid w:val="00436232"/>
    <w:rsid w:val="00436B4B"/>
    <w:rsid w:val="00436D88"/>
    <w:rsid w:val="004401DF"/>
    <w:rsid w:val="00441059"/>
    <w:rsid w:val="004412B2"/>
    <w:rsid w:val="0044345B"/>
    <w:rsid w:val="00443522"/>
    <w:rsid w:val="00443A3D"/>
    <w:rsid w:val="00443FA9"/>
    <w:rsid w:val="004440C1"/>
    <w:rsid w:val="00445CA2"/>
    <w:rsid w:val="0044618E"/>
    <w:rsid w:val="00447084"/>
    <w:rsid w:val="004470B7"/>
    <w:rsid w:val="0044738C"/>
    <w:rsid w:val="00447620"/>
    <w:rsid w:val="00447753"/>
    <w:rsid w:val="0045094D"/>
    <w:rsid w:val="00450960"/>
    <w:rsid w:val="0045276F"/>
    <w:rsid w:val="004530BC"/>
    <w:rsid w:val="00453186"/>
    <w:rsid w:val="00453474"/>
    <w:rsid w:val="00455553"/>
    <w:rsid w:val="00456CBF"/>
    <w:rsid w:val="00457CA2"/>
    <w:rsid w:val="00457E4B"/>
    <w:rsid w:val="0046002F"/>
    <w:rsid w:val="00460040"/>
    <w:rsid w:val="00460F37"/>
    <w:rsid w:val="0046141B"/>
    <w:rsid w:val="0046182C"/>
    <w:rsid w:val="004619B2"/>
    <w:rsid w:val="00462306"/>
    <w:rsid w:val="004623AE"/>
    <w:rsid w:val="00462D48"/>
    <w:rsid w:val="0046302D"/>
    <w:rsid w:val="00463619"/>
    <w:rsid w:val="004638C7"/>
    <w:rsid w:val="004638EE"/>
    <w:rsid w:val="00464E9D"/>
    <w:rsid w:val="00464F09"/>
    <w:rsid w:val="00464FD7"/>
    <w:rsid w:val="0046658B"/>
    <w:rsid w:val="0046662C"/>
    <w:rsid w:val="0046754B"/>
    <w:rsid w:val="00470BEC"/>
    <w:rsid w:val="00471164"/>
    <w:rsid w:val="00471940"/>
    <w:rsid w:val="00471F6F"/>
    <w:rsid w:val="00471FFA"/>
    <w:rsid w:val="00473D74"/>
    <w:rsid w:val="00473D9E"/>
    <w:rsid w:val="00473DC8"/>
    <w:rsid w:val="0047418B"/>
    <w:rsid w:val="004741F9"/>
    <w:rsid w:val="00474D3D"/>
    <w:rsid w:val="00476197"/>
    <w:rsid w:val="00477074"/>
    <w:rsid w:val="00477EA5"/>
    <w:rsid w:val="00480190"/>
    <w:rsid w:val="00481103"/>
    <w:rsid w:val="0048131A"/>
    <w:rsid w:val="00481E0E"/>
    <w:rsid w:val="00481E95"/>
    <w:rsid w:val="004823CB"/>
    <w:rsid w:val="004828EB"/>
    <w:rsid w:val="00482F00"/>
    <w:rsid w:val="004835EA"/>
    <w:rsid w:val="00483F72"/>
    <w:rsid w:val="0048408C"/>
    <w:rsid w:val="00484B22"/>
    <w:rsid w:val="00485565"/>
    <w:rsid w:val="00485ABA"/>
    <w:rsid w:val="00486FF5"/>
    <w:rsid w:val="00487904"/>
    <w:rsid w:val="004903CA"/>
    <w:rsid w:val="00490ED6"/>
    <w:rsid w:val="00491079"/>
    <w:rsid w:val="004911AE"/>
    <w:rsid w:val="0049127C"/>
    <w:rsid w:val="00493353"/>
    <w:rsid w:val="00493C0C"/>
    <w:rsid w:val="00493C45"/>
    <w:rsid w:val="00493DD2"/>
    <w:rsid w:val="004959AB"/>
    <w:rsid w:val="00495D79"/>
    <w:rsid w:val="0049619D"/>
    <w:rsid w:val="004963E3"/>
    <w:rsid w:val="0049650F"/>
    <w:rsid w:val="004968D4"/>
    <w:rsid w:val="00496F85"/>
    <w:rsid w:val="00497ABF"/>
    <w:rsid w:val="00497D5C"/>
    <w:rsid w:val="004A13F3"/>
    <w:rsid w:val="004A1D22"/>
    <w:rsid w:val="004A1F3A"/>
    <w:rsid w:val="004A23DA"/>
    <w:rsid w:val="004A241F"/>
    <w:rsid w:val="004A24E5"/>
    <w:rsid w:val="004A3162"/>
    <w:rsid w:val="004A358A"/>
    <w:rsid w:val="004A4910"/>
    <w:rsid w:val="004A506E"/>
    <w:rsid w:val="004A5DB2"/>
    <w:rsid w:val="004A5DE0"/>
    <w:rsid w:val="004A6257"/>
    <w:rsid w:val="004A62B9"/>
    <w:rsid w:val="004A6A5C"/>
    <w:rsid w:val="004A78AE"/>
    <w:rsid w:val="004B0299"/>
    <w:rsid w:val="004B0C47"/>
    <w:rsid w:val="004B1D38"/>
    <w:rsid w:val="004B1EA5"/>
    <w:rsid w:val="004B546B"/>
    <w:rsid w:val="004B6487"/>
    <w:rsid w:val="004B6780"/>
    <w:rsid w:val="004B6905"/>
    <w:rsid w:val="004B7BFF"/>
    <w:rsid w:val="004C01D7"/>
    <w:rsid w:val="004C0DA1"/>
    <w:rsid w:val="004C2621"/>
    <w:rsid w:val="004C2A25"/>
    <w:rsid w:val="004C2AB6"/>
    <w:rsid w:val="004C318F"/>
    <w:rsid w:val="004C3285"/>
    <w:rsid w:val="004C3A53"/>
    <w:rsid w:val="004C3D7C"/>
    <w:rsid w:val="004C3E7D"/>
    <w:rsid w:val="004C4019"/>
    <w:rsid w:val="004C472B"/>
    <w:rsid w:val="004C4AB8"/>
    <w:rsid w:val="004C530E"/>
    <w:rsid w:val="004C6BCC"/>
    <w:rsid w:val="004C7776"/>
    <w:rsid w:val="004C784F"/>
    <w:rsid w:val="004D0957"/>
    <w:rsid w:val="004D1752"/>
    <w:rsid w:val="004D1B7F"/>
    <w:rsid w:val="004D358B"/>
    <w:rsid w:val="004D39E7"/>
    <w:rsid w:val="004D3E12"/>
    <w:rsid w:val="004D4030"/>
    <w:rsid w:val="004D4E30"/>
    <w:rsid w:val="004D50DE"/>
    <w:rsid w:val="004D557F"/>
    <w:rsid w:val="004D6072"/>
    <w:rsid w:val="004D72B9"/>
    <w:rsid w:val="004D7A6A"/>
    <w:rsid w:val="004E01D1"/>
    <w:rsid w:val="004E03F1"/>
    <w:rsid w:val="004E043A"/>
    <w:rsid w:val="004E07EF"/>
    <w:rsid w:val="004E1BDB"/>
    <w:rsid w:val="004E29C6"/>
    <w:rsid w:val="004E3845"/>
    <w:rsid w:val="004E39E2"/>
    <w:rsid w:val="004E4642"/>
    <w:rsid w:val="004E4BB2"/>
    <w:rsid w:val="004E4CAE"/>
    <w:rsid w:val="004E5941"/>
    <w:rsid w:val="004E5F5F"/>
    <w:rsid w:val="004E6B88"/>
    <w:rsid w:val="004E7A3A"/>
    <w:rsid w:val="004F030F"/>
    <w:rsid w:val="004F17D1"/>
    <w:rsid w:val="004F18C1"/>
    <w:rsid w:val="004F20C5"/>
    <w:rsid w:val="004F27A3"/>
    <w:rsid w:val="004F2CD6"/>
    <w:rsid w:val="004F3CB4"/>
    <w:rsid w:val="004F3F4C"/>
    <w:rsid w:val="004F4EF2"/>
    <w:rsid w:val="004F6B98"/>
    <w:rsid w:val="00500342"/>
    <w:rsid w:val="00501853"/>
    <w:rsid w:val="00501F58"/>
    <w:rsid w:val="00502033"/>
    <w:rsid w:val="005025CF"/>
    <w:rsid w:val="005029B8"/>
    <w:rsid w:val="00502B8C"/>
    <w:rsid w:val="005038DA"/>
    <w:rsid w:val="00503B20"/>
    <w:rsid w:val="00503B62"/>
    <w:rsid w:val="005048FF"/>
    <w:rsid w:val="00504935"/>
    <w:rsid w:val="0050498C"/>
    <w:rsid w:val="00504C99"/>
    <w:rsid w:val="00504FE7"/>
    <w:rsid w:val="00505666"/>
    <w:rsid w:val="00506586"/>
    <w:rsid w:val="005069A8"/>
    <w:rsid w:val="005069F2"/>
    <w:rsid w:val="00507256"/>
    <w:rsid w:val="005074EC"/>
    <w:rsid w:val="00512C60"/>
    <w:rsid w:val="0051347B"/>
    <w:rsid w:val="005138E6"/>
    <w:rsid w:val="00514760"/>
    <w:rsid w:val="00515008"/>
    <w:rsid w:val="0051541C"/>
    <w:rsid w:val="00515FC1"/>
    <w:rsid w:val="0051620F"/>
    <w:rsid w:val="00516505"/>
    <w:rsid w:val="00516A7A"/>
    <w:rsid w:val="005174E1"/>
    <w:rsid w:val="00517A6C"/>
    <w:rsid w:val="00524006"/>
    <w:rsid w:val="005240AC"/>
    <w:rsid w:val="005245A6"/>
    <w:rsid w:val="00526D42"/>
    <w:rsid w:val="005275E7"/>
    <w:rsid w:val="00530CFE"/>
    <w:rsid w:val="00530DA2"/>
    <w:rsid w:val="0053130B"/>
    <w:rsid w:val="0053270F"/>
    <w:rsid w:val="00532F61"/>
    <w:rsid w:val="005335E2"/>
    <w:rsid w:val="005337F6"/>
    <w:rsid w:val="00533F84"/>
    <w:rsid w:val="0053481B"/>
    <w:rsid w:val="0053484C"/>
    <w:rsid w:val="00535B87"/>
    <w:rsid w:val="00535E23"/>
    <w:rsid w:val="00536777"/>
    <w:rsid w:val="00536F5B"/>
    <w:rsid w:val="005370A3"/>
    <w:rsid w:val="00537253"/>
    <w:rsid w:val="00537E32"/>
    <w:rsid w:val="0054081F"/>
    <w:rsid w:val="005409D0"/>
    <w:rsid w:val="005414B0"/>
    <w:rsid w:val="0054250A"/>
    <w:rsid w:val="00542AA4"/>
    <w:rsid w:val="00543839"/>
    <w:rsid w:val="00543DC8"/>
    <w:rsid w:val="00544024"/>
    <w:rsid w:val="0054560F"/>
    <w:rsid w:val="005457CD"/>
    <w:rsid w:val="00545D6D"/>
    <w:rsid w:val="005465CD"/>
    <w:rsid w:val="00546C56"/>
    <w:rsid w:val="0055125E"/>
    <w:rsid w:val="00551862"/>
    <w:rsid w:val="00552370"/>
    <w:rsid w:val="00552D0C"/>
    <w:rsid w:val="0055320A"/>
    <w:rsid w:val="00553B2A"/>
    <w:rsid w:val="005556CF"/>
    <w:rsid w:val="005573DF"/>
    <w:rsid w:val="005575E3"/>
    <w:rsid w:val="00557724"/>
    <w:rsid w:val="005601B2"/>
    <w:rsid w:val="005603FC"/>
    <w:rsid w:val="00560D57"/>
    <w:rsid w:val="0056261D"/>
    <w:rsid w:val="00562919"/>
    <w:rsid w:val="0056357E"/>
    <w:rsid w:val="0056644A"/>
    <w:rsid w:val="00566960"/>
    <w:rsid w:val="00566CBA"/>
    <w:rsid w:val="00567056"/>
    <w:rsid w:val="005673E4"/>
    <w:rsid w:val="00567D22"/>
    <w:rsid w:val="0057056E"/>
    <w:rsid w:val="00570C5B"/>
    <w:rsid w:val="005712FF"/>
    <w:rsid w:val="005718D4"/>
    <w:rsid w:val="00571E1C"/>
    <w:rsid w:val="00572330"/>
    <w:rsid w:val="0057236E"/>
    <w:rsid w:val="005724D0"/>
    <w:rsid w:val="00572DF5"/>
    <w:rsid w:val="00573E2F"/>
    <w:rsid w:val="00573F31"/>
    <w:rsid w:val="00574553"/>
    <w:rsid w:val="005746A6"/>
    <w:rsid w:val="00574800"/>
    <w:rsid w:val="00575992"/>
    <w:rsid w:val="00576CB6"/>
    <w:rsid w:val="005772DA"/>
    <w:rsid w:val="005774D0"/>
    <w:rsid w:val="00577F95"/>
    <w:rsid w:val="005801E3"/>
    <w:rsid w:val="005812D3"/>
    <w:rsid w:val="00581676"/>
    <w:rsid w:val="005824F4"/>
    <w:rsid w:val="0058291C"/>
    <w:rsid w:val="00582955"/>
    <w:rsid w:val="005831FF"/>
    <w:rsid w:val="005836FE"/>
    <w:rsid w:val="005837E4"/>
    <w:rsid w:val="005839CD"/>
    <w:rsid w:val="00584078"/>
    <w:rsid w:val="00584198"/>
    <w:rsid w:val="005843CA"/>
    <w:rsid w:val="005844E5"/>
    <w:rsid w:val="005844EE"/>
    <w:rsid w:val="005848B5"/>
    <w:rsid w:val="00584A55"/>
    <w:rsid w:val="00584C25"/>
    <w:rsid w:val="00584CCC"/>
    <w:rsid w:val="005853A6"/>
    <w:rsid w:val="00585461"/>
    <w:rsid w:val="00586A1B"/>
    <w:rsid w:val="00587047"/>
    <w:rsid w:val="00587451"/>
    <w:rsid w:val="00587F88"/>
    <w:rsid w:val="005903F7"/>
    <w:rsid w:val="00590955"/>
    <w:rsid w:val="00591452"/>
    <w:rsid w:val="0059171A"/>
    <w:rsid w:val="00591EF3"/>
    <w:rsid w:val="005920F7"/>
    <w:rsid w:val="00593DA5"/>
    <w:rsid w:val="00593DBB"/>
    <w:rsid w:val="00594039"/>
    <w:rsid w:val="00595205"/>
    <w:rsid w:val="00595940"/>
    <w:rsid w:val="0059624E"/>
    <w:rsid w:val="00596B98"/>
    <w:rsid w:val="00596C23"/>
    <w:rsid w:val="00596D03"/>
    <w:rsid w:val="00597A49"/>
    <w:rsid w:val="005A0623"/>
    <w:rsid w:val="005A18FE"/>
    <w:rsid w:val="005A2500"/>
    <w:rsid w:val="005A3935"/>
    <w:rsid w:val="005A4295"/>
    <w:rsid w:val="005A5403"/>
    <w:rsid w:val="005A5DC8"/>
    <w:rsid w:val="005A62E8"/>
    <w:rsid w:val="005A6344"/>
    <w:rsid w:val="005A6F22"/>
    <w:rsid w:val="005B04B0"/>
    <w:rsid w:val="005B04C9"/>
    <w:rsid w:val="005B0F0E"/>
    <w:rsid w:val="005B13D4"/>
    <w:rsid w:val="005B1550"/>
    <w:rsid w:val="005B188B"/>
    <w:rsid w:val="005B1B7A"/>
    <w:rsid w:val="005B1E32"/>
    <w:rsid w:val="005B22D2"/>
    <w:rsid w:val="005B255F"/>
    <w:rsid w:val="005B342F"/>
    <w:rsid w:val="005B4140"/>
    <w:rsid w:val="005B45E3"/>
    <w:rsid w:val="005B51FF"/>
    <w:rsid w:val="005B5BCC"/>
    <w:rsid w:val="005B5BD8"/>
    <w:rsid w:val="005B6A12"/>
    <w:rsid w:val="005B7655"/>
    <w:rsid w:val="005B7781"/>
    <w:rsid w:val="005B7D30"/>
    <w:rsid w:val="005C17D3"/>
    <w:rsid w:val="005C3D09"/>
    <w:rsid w:val="005C4CF7"/>
    <w:rsid w:val="005C5507"/>
    <w:rsid w:val="005C587C"/>
    <w:rsid w:val="005C5B0D"/>
    <w:rsid w:val="005C5CDD"/>
    <w:rsid w:val="005C73A5"/>
    <w:rsid w:val="005C7A40"/>
    <w:rsid w:val="005C7EBF"/>
    <w:rsid w:val="005D0357"/>
    <w:rsid w:val="005D0E5A"/>
    <w:rsid w:val="005D0FE4"/>
    <w:rsid w:val="005D1A55"/>
    <w:rsid w:val="005D1EAB"/>
    <w:rsid w:val="005D2865"/>
    <w:rsid w:val="005D3735"/>
    <w:rsid w:val="005D37F7"/>
    <w:rsid w:val="005D3B5F"/>
    <w:rsid w:val="005D3DE4"/>
    <w:rsid w:val="005D3E07"/>
    <w:rsid w:val="005D43EF"/>
    <w:rsid w:val="005D4976"/>
    <w:rsid w:val="005D583E"/>
    <w:rsid w:val="005D5AED"/>
    <w:rsid w:val="005D5B13"/>
    <w:rsid w:val="005D6AA9"/>
    <w:rsid w:val="005D6E93"/>
    <w:rsid w:val="005D77E8"/>
    <w:rsid w:val="005D7A29"/>
    <w:rsid w:val="005E0FFE"/>
    <w:rsid w:val="005E1450"/>
    <w:rsid w:val="005E19BE"/>
    <w:rsid w:val="005E1AB3"/>
    <w:rsid w:val="005E2A53"/>
    <w:rsid w:val="005E31D0"/>
    <w:rsid w:val="005E3221"/>
    <w:rsid w:val="005E3D17"/>
    <w:rsid w:val="005E4408"/>
    <w:rsid w:val="005E630A"/>
    <w:rsid w:val="005E632F"/>
    <w:rsid w:val="005E6B65"/>
    <w:rsid w:val="005E6C02"/>
    <w:rsid w:val="005F01F6"/>
    <w:rsid w:val="005F0871"/>
    <w:rsid w:val="005F2642"/>
    <w:rsid w:val="005F2E17"/>
    <w:rsid w:val="005F31D4"/>
    <w:rsid w:val="005F3ACC"/>
    <w:rsid w:val="005F4405"/>
    <w:rsid w:val="005F57A8"/>
    <w:rsid w:val="005F5B13"/>
    <w:rsid w:val="005F6270"/>
    <w:rsid w:val="005F62D6"/>
    <w:rsid w:val="005F6A50"/>
    <w:rsid w:val="005F6CDB"/>
    <w:rsid w:val="005F726F"/>
    <w:rsid w:val="005F75AA"/>
    <w:rsid w:val="006007E3"/>
    <w:rsid w:val="00600A10"/>
    <w:rsid w:val="0060141F"/>
    <w:rsid w:val="006014C6"/>
    <w:rsid w:val="00601537"/>
    <w:rsid w:val="00601B97"/>
    <w:rsid w:val="006023E2"/>
    <w:rsid w:val="006025DB"/>
    <w:rsid w:val="00604144"/>
    <w:rsid w:val="0060477A"/>
    <w:rsid w:val="00604DAF"/>
    <w:rsid w:val="00605FCE"/>
    <w:rsid w:val="006065AD"/>
    <w:rsid w:val="0060789A"/>
    <w:rsid w:val="00607B7E"/>
    <w:rsid w:val="00610758"/>
    <w:rsid w:val="00611140"/>
    <w:rsid w:val="006127FC"/>
    <w:rsid w:val="00613887"/>
    <w:rsid w:val="00613D78"/>
    <w:rsid w:val="00614A82"/>
    <w:rsid w:val="00615331"/>
    <w:rsid w:val="0061543A"/>
    <w:rsid w:val="00616B36"/>
    <w:rsid w:val="00617320"/>
    <w:rsid w:val="0061738B"/>
    <w:rsid w:val="006202DE"/>
    <w:rsid w:val="0062069A"/>
    <w:rsid w:val="006206EE"/>
    <w:rsid w:val="0062161F"/>
    <w:rsid w:val="00621877"/>
    <w:rsid w:val="006219CD"/>
    <w:rsid w:val="0062202E"/>
    <w:rsid w:val="006232E9"/>
    <w:rsid w:val="006241AD"/>
    <w:rsid w:val="00624EB0"/>
    <w:rsid w:val="00625CBC"/>
    <w:rsid w:val="006266E4"/>
    <w:rsid w:val="00626967"/>
    <w:rsid w:val="00627592"/>
    <w:rsid w:val="00630154"/>
    <w:rsid w:val="0063094C"/>
    <w:rsid w:val="00630F95"/>
    <w:rsid w:val="0063229D"/>
    <w:rsid w:val="00632683"/>
    <w:rsid w:val="00632F45"/>
    <w:rsid w:val="00633312"/>
    <w:rsid w:val="0063349E"/>
    <w:rsid w:val="00634BE8"/>
    <w:rsid w:val="00634FB1"/>
    <w:rsid w:val="00635088"/>
    <w:rsid w:val="006360AD"/>
    <w:rsid w:val="00640191"/>
    <w:rsid w:val="00640B13"/>
    <w:rsid w:val="00640C64"/>
    <w:rsid w:val="00642CC0"/>
    <w:rsid w:val="006443F8"/>
    <w:rsid w:val="00644CD3"/>
    <w:rsid w:val="00644D48"/>
    <w:rsid w:val="00644D8B"/>
    <w:rsid w:val="00646A94"/>
    <w:rsid w:val="00646C20"/>
    <w:rsid w:val="00647048"/>
    <w:rsid w:val="0064784F"/>
    <w:rsid w:val="006509FC"/>
    <w:rsid w:val="00651776"/>
    <w:rsid w:val="00651B9D"/>
    <w:rsid w:val="00652443"/>
    <w:rsid w:val="00652A6C"/>
    <w:rsid w:val="00653B86"/>
    <w:rsid w:val="00653E5A"/>
    <w:rsid w:val="006544FC"/>
    <w:rsid w:val="00654CCC"/>
    <w:rsid w:val="00656C1B"/>
    <w:rsid w:val="006610F7"/>
    <w:rsid w:val="00662D90"/>
    <w:rsid w:val="00662E6A"/>
    <w:rsid w:val="00663129"/>
    <w:rsid w:val="0066395B"/>
    <w:rsid w:val="00663E48"/>
    <w:rsid w:val="006644E7"/>
    <w:rsid w:val="006645A3"/>
    <w:rsid w:val="00665B08"/>
    <w:rsid w:val="00667310"/>
    <w:rsid w:val="006703A4"/>
    <w:rsid w:val="00670FDB"/>
    <w:rsid w:val="0067155C"/>
    <w:rsid w:val="006716D1"/>
    <w:rsid w:val="00671DE7"/>
    <w:rsid w:val="0067233E"/>
    <w:rsid w:val="00673414"/>
    <w:rsid w:val="006734FC"/>
    <w:rsid w:val="006749A2"/>
    <w:rsid w:val="00674D04"/>
    <w:rsid w:val="00675BA1"/>
    <w:rsid w:val="00675D15"/>
    <w:rsid w:val="006769BA"/>
    <w:rsid w:val="00680F0F"/>
    <w:rsid w:val="006813B9"/>
    <w:rsid w:val="0068220B"/>
    <w:rsid w:val="006823D5"/>
    <w:rsid w:val="0068350F"/>
    <w:rsid w:val="006845D4"/>
    <w:rsid w:val="0068495F"/>
    <w:rsid w:val="0068534C"/>
    <w:rsid w:val="00685E4C"/>
    <w:rsid w:val="006861EC"/>
    <w:rsid w:val="006875C4"/>
    <w:rsid w:val="0068789F"/>
    <w:rsid w:val="00687D9E"/>
    <w:rsid w:val="00687E84"/>
    <w:rsid w:val="0069003D"/>
    <w:rsid w:val="006901F9"/>
    <w:rsid w:val="00690CCA"/>
    <w:rsid w:val="0069148C"/>
    <w:rsid w:val="00691C0D"/>
    <w:rsid w:val="00692687"/>
    <w:rsid w:val="0069374A"/>
    <w:rsid w:val="006939FD"/>
    <w:rsid w:val="00694F97"/>
    <w:rsid w:val="006950A5"/>
    <w:rsid w:val="006954B3"/>
    <w:rsid w:val="0069626B"/>
    <w:rsid w:val="006977F8"/>
    <w:rsid w:val="006A1403"/>
    <w:rsid w:val="006A1F4D"/>
    <w:rsid w:val="006A238E"/>
    <w:rsid w:val="006A2418"/>
    <w:rsid w:val="006A2EEA"/>
    <w:rsid w:val="006A3514"/>
    <w:rsid w:val="006A37A6"/>
    <w:rsid w:val="006A41B4"/>
    <w:rsid w:val="006A4664"/>
    <w:rsid w:val="006A4C14"/>
    <w:rsid w:val="006A4C32"/>
    <w:rsid w:val="006A4C37"/>
    <w:rsid w:val="006A50BF"/>
    <w:rsid w:val="006A5558"/>
    <w:rsid w:val="006A63F5"/>
    <w:rsid w:val="006A6A53"/>
    <w:rsid w:val="006A6D5A"/>
    <w:rsid w:val="006A6DF3"/>
    <w:rsid w:val="006A749F"/>
    <w:rsid w:val="006B016F"/>
    <w:rsid w:val="006B01D7"/>
    <w:rsid w:val="006B0AD1"/>
    <w:rsid w:val="006B0DE6"/>
    <w:rsid w:val="006B1594"/>
    <w:rsid w:val="006B3298"/>
    <w:rsid w:val="006B368E"/>
    <w:rsid w:val="006B3ABF"/>
    <w:rsid w:val="006B4391"/>
    <w:rsid w:val="006B47BC"/>
    <w:rsid w:val="006B4C9E"/>
    <w:rsid w:val="006B5926"/>
    <w:rsid w:val="006B5AF8"/>
    <w:rsid w:val="006B5CD6"/>
    <w:rsid w:val="006B6477"/>
    <w:rsid w:val="006B6D4F"/>
    <w:rsid w:val="006B7E4D"/>
    <w:rsid w:val="006C0748"/>
    <w:rsid w:val="006C0786"/>
    <w:rsid w:val="006C0913"/>
    <w:rsid w:val="006C136D"/>
    <w:rsid w:val="006C166F"/>
    <w:rsid w:val="006C1E16"/>
    <w:rsid w:val="006C3681"/>
    <w:rsid w:val="006C427C"/>
    <w:rsid w:val="006C4DB9"/>
    <w:rsid w:val="006C5476"/>
    <w:rsid w:val="006C755B"/>
    <w:rsid w:val="006C75B0"/>
    <w:rsid w:val="006D02BA"/>
    <w:rsid w:val="006D0365"/>
    <w:rsid w:val="006D1459"/>
    <w:rsid w:val="006D1599"/>
    <w:rsid w:val="006D3F47"/>
    <w:rsid w:val="006D411F"/>
    <w:rsid w:val="006D4985"/>
    <w:rsid w:val="006D4FA2"/>
    <w:rsid w:val="006D5BC7"/>
    <w:rsid w:val="006D6B2A"/>
    <w:rsid w:val="006D729A"/>
    <w:rsid w:val="006D7770"/>
    <w:rsid w:val="006D7C92"/>
    <w:rsid w:val="006D7F8C"/>
    <w:rsid w:val="006E0051"/>
    <w:rsid w:val="006E025A"/>
    <w:rsid w:val="006E037F"/>
    <w:rsid w:val="006E0787"/>
    <w:rsid w:val="006E07F9"/>
    <w:rsid w:val="006E0C04"/>
    <w:rsid w:val="006E175A"/>
    <w:rsid w:val="006E23E1"/>
    <w:rsid w:val="006E288A"/>
    <w:rsid w:val="006E3024"/>
    <w:rsid w:val="006E44DD"/>
    <w:rsid w:val="006E4624"/>
    <w:rsid w:val="006E4C58"/>
    <w:rsid w:val="006E7017"/>
    <w:rsid w:val="006E7E2F"/>
    <w:rsid w:val="006F00AA"/>
    <w:rsid w:val="006F09FE"/>
    <w:rsid w:val="006F0DA2"/>
    <w:rsid w:val="006F0ED0"/>
    <w:rsid w:val="006F0FA4"/>
    <w:rsid w:val="006F10B0"/>
    <w:rsid w:val="006F10B1"/>
    <w:rsid w:val="006F1720"/>
    <w:rsid w:val="006F1842"/>
    <w:rsid w:val="006F2408"/>
    <w:rsid w:val="006F2EF4"/>
    <w:rsid w:val="006F2F4B"/>
    <w:rsid w:val="006F332E"/>
    <w:rsid w:val="006F3677"/>
    <w:rsid w:val="006F4D92"/>
    <w:rsid w:val="006F50EC"/>
    <w:rsid w:val="006F5744"/>
    <w:rsid w:val="006F5FA9"/>
    <w:rsid w:val="006F678D"/>
    <w:rsid w:val="006F6BBD"/>
    <w:rsid w:val="006F6DC8"/>
    <w:rsid w:val="006F7066"/>
    <w:rsid w:val="006F7C0B"/>
    <w:rsid w:val="006F7C49"/>
    <w:rsid w:val="006F7D41"/>
    <w:rsid w:val="007002A7"/>
    <w:rsid w:val="00700487"/>
    <w:rsid w:val="00700629"/>
    <w:rsid w:val="00700AC8"/>
    <w:rsid w:val="00701A0F"/>
    <w:rsid w:val="00701FD9"/>
    <w:rsid w:val="0070218C"/>
    <w:rsid w:val="0070222A"/>
    <w:rsid w:val="00702E04"/>
    <w:rsid w:val="00703FEF"/>
    <w:rsid w:val="0070411C"/>
    <w:rsid w:val="00704B1B"/>
    <w:rsid w:val="00704D23"/>
    <w:rsid w:val="00705CB5"/>
    <w:rsid w:val="007072A3"/>
    <w:rsid w:val="007075BD"/>
    <w:rsid w:val="0070798D"/>
    <w:rsid w:val="00710860"/>
    <w:rsid w:val="00710885"/>
    <w:rsid w:val="00710C92"/>
    <w:rsid w:val="00710D50"/>
    <w:rsid w:val="00711DCC"/>
    <w:rsid w:val="00713149"/>
    <w:rsid w:val="007139CD"/>
    <w:rsid w:val="00713B7E"/>
    <w:rsid w:val="007145DF"/>
    <w:rsid w:val="0071496C"/>
    <w:rsid w:val="00715A54"/>
    <w:rsid w:val="00715B14"/>
    <w:rsid w:val="00716138"/>
    <w:rsid w:val="00716484"/>
    <w:rsid w:val="00716B8B"/>
    <w:rsid w:val="00717490"/>
    <w:rsid w:val="00717558"/>
    <w:rsid w:val="0072010E"/>
    <w:rsid w:val="00721206"/>
    <w:rsid w:val="00721DF4"/>
    <w:rsid w:val="00722B2A"/>
    <w:rsid w:val="00722D43"/>
    <w:rsid w:val="0072308E"/>
    <w:rsid w:val="00723F10"/>
    <w:rsid w:val="00724737"/>
    <w:rsid w:val="00724935"/>
    <w:rsid w:val="007254DE"/>
    <w:rsid w:val="0072577D"/>
    <w:rsid w:val="00725CFA"/>
    <w:rsid w:val="0073038E"/>
    <w:rsid w:val="007309F9"/>
    <w:rsid w:val="0073119D"/>
    <w:rsid w:val="007317E4"/>
    <w:rsid w:val="0073257E"/>
    <w:rsid w:val="007330EE"/>
    <w:rsid w:val="007331AC"/>
    <w:rsid w:val="007331F4"/>
    <w:rsid w:val="00733DA5"/>
    <w:rsid w:val="00733EAD"/>
    <w:rsid w:val="00734448"/>
    <w:rsid w:val="00734609"/>
    <w:rsid w:val="007348A1"/>
    <w:rsid w:val="00734AC5"/>
    <w:rsid w:val="00734D51"/>
    <w:rsid w:val="007352DB"/>
    <w:rsid w:val="0073544F"/>
    <w:rsid w:val="0073612B"/>
    <w:rsid w:val="007365D5"/>
    <w:rsid w:val="00736DF3"/>
    <w:rsid w:val="00737286"/>
    <w:rsid w:val="00737773"/>
    <w:rsid w:val="00737926"/>
    <w:rsid w:val="00737960"/>
    <w:rsid w:val="0074003A"/>
    <w:rsid w:val="00740430"/>
    <w:rsid w:val="00741BFF"/>
    <w:rsid w:val="00742B80"/>
    <w:rsid w:val="007439C8"/>
    <w:rsid w:val="00744503"/>
    <w:rsid w:val="0074468B"/>
    <w:rsid w:val="00744799"/>
    <w:rsid w:val="0074561E"/>
    <w:rsid w:val="00745D53"/>
    <w:rsid w:val="00746021"/>
    <w:rsid w:val="00746043"/>
    <w:rsid w:val="00746081"/>
    <w:rsid w:val="007464E4"/>
    <w:rsid w:val="00746789"/>
    <w:rsid w:val="0074718D"/>
    <w:rsid w:val="00747994"/>
    <w:rsid w:val="00747EBE"/>
    <w:rsid w:val="0075009A"/>
    <w:rsid w:val="007512E1"/>
    <w:rsid w:val="00751E16"/>
    <w:rsid w:val="00752DC1"/>
    <w:rsid w:val="007534C7"/>
    <w:rsid w:val="007552E3"/>
    <w:rsid w:val="007568B3"/>
    <w:rsid w:val="0075703B"/>
    <w:rsid w:val="007571FA"/>
    <w:rsid w:val="007579CE"/>
    <w:rsid w:val="0076032C"/>
    <w:rsid w:val="00760352"/>
    <w:rsid w:val="00761058"/>
    <w:rsid w:val="0076161F"/>
    <w:rsid w:val="00761E15"/>
    <w:rsid w:val="007621C7"/>
    <w:rsid w:val="00763193"/>
    <w:rsid w:val="00763FC4"/>
    <w:rsid w:val="007648D4"/>
    <w:rsid w:val="0076582C"/>
    <w:rsid w:val="0076591D"/>
    <w:rsid w:val="007661DE"/>
    <w:rsid w:val="00767364"/>
    <w:rsid w:val="00767428"/>
    <w:rsid w:val="00767E49"/>
    <w:rsid w:val="00770289"/>
    <w:rsid w:val="00770E7F"/>
    <w:rsid w:val="00770F40"/>
    <w:rsid w:val="00773BA8"/>
    <w:rsid w:val="00773F58"/>
    <w:rsid w:val="007742CA"/>
    <w:rsid w:val="007769A2"/>
    <w:rsid w:val="0077783C"/>
    <w:rsid w:val="00777861"/>
    <w:rsid w:val="00777E6C"/>
    <w:rsid w:val="00777F20"/>
    <w:rsid w:val="00780041"/>
    <w:rsid w:val="00780B3D"/>
    <w:rsid w:val="00780D21"/>
    <w:rsid w:val="00780EB4"/>
    <w:rsid w:val="007813CE"/>
    <w:rsid w:val="007817E8"/>
    <w:rsid w:val="00781996"/>
    <w:rsid w:val="00781DFC"/>
    <w:rsid w:val="00783C8D"/>
    <w:rsid w:val="00783EB9"/>
    <w:rsid w:val="00784CFA"/>
    <w:rsid w:val="0078526C"/>
    <w:rsid w:val="007854FF"/>
    <w:rsid w:val="007859AB"/>
    <w:rsid w:val="00785C13"/>
    <w:rsid w:val="00785ECE"/>
    <w:rsid w:val="007864B9"/>
    <w:rsid w:val="00786AEA"/>
    <w:rsid w:val="007877AB"/>
    <w:rsid w:val="0079041C"/>
    <w:rsid w:val="00790549"/>
    <w:rsid w:val="00790DF8"/>
    <w:rsid w:val="0079171C"/>
    <w:rsid w:val="00791A2C"/>
    <w:rsid w:val="00791C3D"/>
    <w:rsid w:val="00792941"/>
    <w:rsid w:val="00792C8A"/>
    <w:rsid w:val="00792F6D"/>
    <w:rsid w:val="00792FED"/>
    <w:rsid w:val="00793AA4"/>
    <w:rsid w:val="00793CC0"/>
    <w:rsid w:val="00793D5F"/>
    <w:rsid w:val="00793ED0"/>
    <w:rsid w:val="00794055"/>
    <w:rsid w:val="00794841"/>
    <w:rsid w:val="00795D20"/>
    <w:rsid w:val="00795D2C"/>
    <w:rsid w:val="00795F7F"/>
    <w:rsid w:val="007973C0"/>
    <w:rsid w:val="00797661"/>
    <w:rsid w:val="007A0337"/>
    <w:rsid w:val="007A040C"/>
    <w:rsid w:val="007A06E5"/>
    <w:rsid w:val="007A0778"/>
    <w:rsid w:val="007A1146"/>
    <w:rsid w:val="007A1427"/>
    <w:rsid w:val="007A181B"/>
    <w:rsid w:val="007A2924"/>
    <w:rsid w:val="007A346D"/>
    <w:rsid w:val="007A4573"/>
    <w:rsid w:val="007A483A"/>
    <w:rsid w:val="007A4EFD"/>
    <w:rsid w:val="007A52B6"/>
    <w:rsid w:val="007A734C"/>
    <w:rsid w:val="007A745C"/>
    <w:rsid w:val="007A7488"/>
    <w:rsid w:val="007A7B00"/>
    <w:rsid w:val="007B0CB0"/>
    <w:rsid w:val="007B1EF4"/>
    <w:rsid w:val="007B289D"/>
    <w:rsid w:val="007B2DE7"/>
    <w:rsid w:val="007B3DC4"/>
    <w:rsid w:val="007B404F"/>
    <w:rsid w:val="007B40FC"/>
    <w:rsid w:val="007B4FAE"/>
    <w:rsid w:val="007B56A8"/>
    <w:rsid w:val="007B5A70"/>
    <w:rsid w:val="007B5E37"/>
    <w:rsid w:val="007B67B8"/>
    <w:rsid w:val="007B6A68"/>
    <w:rsid w:val="007B6BE8"/>
    <w:rsid w:val="007B6DAB"/>
    <w:rsid w:val="007B6F5D"/>
    <w:rsid w:val="007B7B0F"/>
    <w:rsid w:val="007C228E"/>
    <w:rsid w:val="007C2297"/>
    <w:rsid w:val="007C2626"/>
    <w:rsid w:val="007C2E03"/>
    <w:rsid w:val="007C33CB"/>
    <w:rsid w:val="007C3D2B"/>
    <w:rsid w:val="007C505C"/>
    <w:rsid w:val="007C5167"/>
    <w:rsid w:val="007C53F1"/>
    <w:rsid w:val="007C5B3E"/>
    <w:rsid w:val="007C6515"/>
    <w:rsid w:val="007C6819"/>
    <w:rsid w:val="007C6881"/>
    <w:rsid w:val="007C68AA"/>
    <w:rsid w:val="007C6D46"/>
    <w:rsid w:val="007C774B"/>
    <w:rsid w:val="007D053D"/>
    <w:rsid w:val="007D1598"/>
    <w:rsid w:val="007D214C"/>
    <w:rsid w:val="007D27E5"/>
    <w:rsid w:val="007D28DB"/>
    <w:rsid w:val="007D2C6F"/>
    <w:rsid w:val="007D3272"/>
    <w:rsid w:val="007D32D3"/>
    <w:rsid w:val="007D40BA"/>
    <w:rsid w:val="007D43FD"/>
    <w:rsid w:val="007D4C62"/>
    <w:rsid w:val="007D58F7"/>
    <w:rsid w:val="007D5B13"/>
    <w:rsid w:val="007D67A2"/>
    <w:rsid w:val="007D686D"/>
    <w:rsid w:val="007D7688"/>
    <w:rsid w:val="007D7ACE"/>
    <w:rsid w:val="007E03AC"/>
    <w:rsid w:val="007E0E4B"/>
    <w:rsid w:val="007E16AF"/>
    <w:rsid w:val="007E1B9C"/>
    <w:rsid w:val="007E1FB2"/>
    <w:rsid w:val="007E2069"/>
    <w:rsid w:val="007E37DB"/>
    <w:rsid w:val="007E3C91"/>
    <w:rsid w:val="007E3FF2"/>
    <w:rsid w:val="007E4403"/>
    <w:rsid w:val="007E44F1"/>
    <w:rsid w:val="007E5215"/>
    <w:rsid w:val="007E5AA6"/>
    <w:rsid w:val="007E5DBF"/>
    <w:rsid w:val="007E719D"/>
    <w:rsid w:val="007E778F"/>
    <w:rsid w:val="007E77A6"/>
    <w:rsid w:val="007F0189"/>
    <w:rsid w:val="007F0B38"/>
    <w:rsid w:val="007F142E"/>
    <w:rsid w:val="007F20A6"/>
    <w:rsid w:val="007F236D"/>
    <w:rsid w:val="007F2550"/>
    <w:rsid w:val="007F25A1"/>
    <w:rsid w:val="007F34D4"/>
    <w:rsid w:val="007F3695"/>
    <w:rsid w:val="007F4351"/>
    <w:rsid w:val="007F4C29"/>
    <w:rsid w:val="007F58FE"/>
    <w:rsid w:val="007F6C4D"/>
    <w:rsid w:val="007F6E07"/>
    <w:rsid w:val="007F7373"/>
    <w:rsid w:val="007F7721"/>
    <w:rsid w:val="0080107D"/>
    <w:rsid w:val="00801378"/>
    <w:rsid w:val="00801E04"/>
    <w:rsid w:val="00803446"/>
    <w:rsid w:val="008038E0"/>
    <w:rsid w:val="00803E32"/>
    <w:rsid w:val="008047C6"/>
    <w:rsid w:val="00804F25"/>
    <w:rsid w:val="008057C6"/>
    <w:rsid w:val="0080645F"/>
    <w:rsid w:val="00806B43"/>
    <w:rsid w:val="00807124"/>
    <w:rsid w:val="00807A1E"/>
    <w:rsid w:val="00807E9A"/>
    <w:rsid w:val="008103E0"/>
    <w:rsid w:val="00810903"/>
    <w:rsid w:val="00811771"/>
    <w:rsid w:val="008122B0"/>
    <w:rsid w:val="0081485A"/>
    <w:rsid w:val="00814AC7"/>
    <w:rsid w:val="00816360"/>
    <w:rsid w:val="0081647E"/>
    <w:rsid w:val="00817642"/>
    <w:rsid w:val="008177A9"/>
    <w:rsid w:val="00817C65"/>
    <w:rsid w:val="00817F9D"/>
    <w:rsid w:val="008202A8"/>
    <w:rsid w:val="00820496"/>
    <w:rsid w:val="008209D4"/>
    <w:rsid w:val="0082126A"/>
    <w:rsid w:val="00821496"/>
    <w:rsid w:val="00821C0F"/>
    <w:rsid w:val="00821C96"/>
    <w:rsid w:val="00822577"/>
    <w:rsid w:val="00822978"/>
    <w:rsid w:val="00822C4A"/>
    <w:rsid w:val="00824397"/>
    <w:rsid w:val="00824659"/>
    <w:rsid w:val="00824D96"/>
    <w:rsid w:val="00824EB9"/>
    <w:rsid w:val="0082530E"/>
    <w:rsid w:val="0082553E"/>
    <w:rsid w:val="0082572C"/>
    <w:rsid w:val="00825B3F"/>
    <w:rsid w:val="00826A84"/>
    <w:rsid w:val="008272E8"/>
    <w:rsid w:val="00827EFD"/>
    <w:rsid w:val="0083073F"/>
    <w:rsid w:val="008317C5"/>
    <w:rsid w:val="00831DE7"/>
    <w:rsid w:val="0083258F"/>
    <w:rsid w:val="00832787"/>
    <w:rsid w:val="0083296B"/>
    <w:rsid w:val="00832A93"/>
    <w:rsid w:val="00833379"/>
    <w:rsid w:val="008339CA"/>
    <w:rsid w:val="0083442B"/>
    <w:rsid w:val="00834463"/>
    <w:rsid w:val="00834CF6"/>
    <w:rsid w:val="00834D0C"/>
    <w:rsid w:val="0083663B"/>
    <w:rsid w:val="008369FC"/>
    <w:rsid w:val="008378FB"/>
    <w:rsid w:val="00837B69"/>
    <w:rsid w:val="00840843"/>
    <w:rsid w:val="0084124C"/>
    <w:rsid w:val="0084144A"/>
    <w:rsid w:val="008419C1"/>
    <w:rsid w:val="00841CFE"/>
    <w:rsid w:val="00841D1A"/>
    <w:rsid w:val="008420FF"/>
    <w:rsid w:val="00842C50"/>
    <w:rsid w:val="008439E8"/>
    <w:rsid w:val="0084479D"/>
    <w:rsid w:val="00844DB5"/>
    <w:rsid w:val="008452CF"/>
    <w:rsid w:val="00846EB8"/>
    <w:rsid w:val="008472C6"/>
    <w:rsid w:val="0085002C"/>
    <w:rsid w:val="00850C97"/>
    <w:rsid w:val="00850E61"/>
    <w:rsid w:val="00850EA5"/>
    <w:rsid w:val="00852192"/>
    <w:rsid w:val="008524BC"/>
    <w:rsid w:val="008525BF"/>
    <w:rsid w:val="00852877"/>
    <w:rsid w:val="008528A8"/>
    <w:rsid w:val="00853214"/>
    <w:rsid w:val="00854205"/>
    <w:rsid w:val="00854209"/>
    <w:rsid w:val="00855946"/>
    <w:rsid w:val="0085595E"/>
    <w:rsid w:val="00855EFA"/>
    <w:rsid w:val="008563ED"/>
    <w:rsid w:val="00856A06"/>
    <w:rsid w:val="00857401"/>
    <w:rsid w:val="008578C6"/>
    <w:rsid w:val="008607D2"/>
    <w:rsid w:val="00861537"/>
    <w:rsid w:val="00861E6B"/>
    <w:rsid w:val="0086375A"/>
    <w:rsid w:val="00863AAE"/>
    <w:rsid w:val="0086463B"/>
    <w:rsid w:val="00865607"/>
    <w:rsid w:val="0086659E"/>
    <w:rsid w:val="00867BEB"/>
    <w:rsid w:val="00870648"/>
    <w:rsid w:val="008716A6"/>
    <w:rsid w:val="00871D13"/>
    <w:rsid w:val="008724DD"/>
    <w:rsid w:val="00873698"/>
    <w:rsid w:val="008743B8"/>
    <w:rsid w:val="00874449"/>
    <w:rsid w:val="00875016"/>
    <w:rsid w:val="0087637B"/>
    <w:rsid w:val="008769AC"/>
    <w:rsid w:val="00877606"/>
    <w:rsid w:val="00880224"/>
    <w:rsid w:val="00880636"/>
    <w:rsid w:val="00880A56"/>
    <w:rsid w:val="00880BB0"/>
    <w:rsid w:val="00880D86"/>
    <w:rsid w:val="00880FAC"/>
    <w:rsid w:val="008815B6"/>
    <w:rsid w:val="00881BF9"/>
    <w:rsid w:val="00881C66"/>
    <w:rsid w:val="00881F74"/>
    <w:rsid w:val="008829F3"/>
    <w:rsid w:val="00883280"/>
    <w:rsid w:val="0088386A"/>
    <w:rsid w:val="00883BBB"/>
    <w:rsid w:val="00883BF2"/>
    <w:rsid w:val="00883F46"/>
    <w:rsid w:val="0088408F"/>
    <w:rsid w:val="00884492"/>
    <w:rsid w:val="00884CE0"/>
    <w:rsid w:val="00886D74"/>
    <w:rsid w:val="00887B1D"/>
    <w:rsid w:val="00887D60"/>
    <w:rsid w:val="00887DFE"/>
    <w:rsid w:val="00890110"/>
    <w:rsid w:val="00892119"/>
    <w:rsid w:val="00892A01"/>
    <w:rsid w:val="0089323A"/>
    <w:rsid w:val="0089327C"/>
    <w:rsid w:val="00893ED3"/>
    <w:rsid w:val="008941E5"/>
    <w:rsid w:val="0089512F"/>
    <w:rsid w:val="00895280"/>
    <w:rsid w:val="00895A33"/>
    <w:rsid w:val="008961AD"/>
    <w:rsid w:val="008963CD"/>
    <w:rsid w:val="00896672"/>
    <w:rsid w:val="00896ABC"/>
    <w:rsid w:val="00896C09"/>
    <w:rsid w:val="00897003"/>
    <w:rsid w:val="008978FC"/>
    <w:rsid w:val="00897BDD"/>
    <w:rsid w:val="008A0286"/>
    <w:rsid w:val="008A0E84"/>
    <w:rsid w:val="008A32F4"/>
    <w:rsid w:val="008A4A23"/>
    <w:rsid w:val="008A4B78"/>
    <w:rsid w:val="008A5142"/>
    <w:rsid w:val="008A5508"/>
    <w:rsid w:val="008A552D"/>
    <w:rsid w:val="008A55A0"/>
    <w:rsid w:val="008A5BC2"/>
    <w:rsid w:val="008A6CD4"/>
    <w:rsid w:val="008A6D5A"/>
    <w:rsid w:val="008A741B"/>
    <w:rsid w:val="008A7B0B"/>
    <w:rsid w:val="008B019C"/>
    <w:rsid w:val="008B0646"/>
    <w:rsid w:val="008B08F0"/>
    <w:rsid w:val="008B0A47"/>
    <w:rsid w:val="008B1330"/>
    <w:rsid w:val="008B1DCC"/>
    <w:rsid w:val="008B216C"/>
    <w:rsid w:val="008B2476"/>
    <w:rsid w:val="008B2F44"/>
    <w:rsid w:val="008B2FE1"/>
    <w:rsid w:val="008B3F76"/>
    <w:rsid w:val="008B3FC5"/>
    <w:rsid w:val="008B4715"/>
    <w:rsid w:val="008B4D7C"/>
    <w:rsid w:val="008B55B8"/>
    <w:rsid w:val="008B595F"/>
    <w:rsid w:val="008B6658"/>
    <w:rsid w:val="008B79EE"/>
    <w:rsid w:val="008B7AA8"/>
    <w:rsid w:val="008C04B6"/>
    <w:rsid w:val="008C1E51"/>
    <w:rsid w:val="008C2B3C"/>
    <w:rsid w:val="008C3C3A"/>
    <w:rsid w:val="008C3F21"/>
    <w:rsid w:val="008C43DD"/>
    <w:rsid w:val="008C46DC"/>
    <w:rsid w:val="008C4A44"/>
    <w:rsid w:val="008C5B09"/>
    <w:rsid w:val="008C7446"/>
    <w:rsid w:val="008C7699"/>
    <w:rsid w:val="008C7BE9"/>
    <w:rsid w:val="008C7D7D"/>
    <w:rsid w:val="008D0A86"/>
    <w:rsid w:val="008D0BF0"/>
    <w:rsid w:val="008D0DD9"/>
    <w:rsid w:val="008D1164"/>
    <w:rsid w:val="008D11E2"/>
    <w:rsid w:val="008D169E"/>
    <w:rsid w:val="008D2CE8"/>
    <w:rsid w:val="008D2D8B"/>
    <w:rsid w:val="008D3117"/>
    <w:rsid w:val="008D3420"/>
    <w:rsid w:val="008D4BCC"/>
    <w:rsid w:val="008D4FB5"/>
    <w:rsid w:val="008D53E0"/>
    <w:rsid w:val="008D62E9"/>
    <w:rsid w:val="008D6F40"/>
    <w:rsid w:val="008D721D"/>
    <w:rsid w:val="008D7880"/>
    <w:rsid w:val="008D7AC3"/>
    <w:rsid w:val="008E0460"/>
    <w:rsid w:val="008E0579"/>
    <w:rsid w:val="008E0AAB"/>
    <w:rsid w:val="008E0FB0"/>
    <w:rsid w:val="008E111C"/>
    <w:rsid w:val="008E1992"/>
    <w:rsid w:val="008E2050"/>
    <w:rsid w:val="008E26E0"/>
    <w:rsid w:val="008E487C"/>
    <w:rsid w:val="008E48F6"/>
    <w:rsid w:val="008E56F8"/>
    <w:rsid w:val="008E65DC"/>
    <w:rsid w:val="008E66CB"/>
    <w:rsid w:val="008E76CE"/>
    <w:rsid w:val="008E7C8C"/>
    <w:rsid w:val="008E7F8A"/>
    <w:rsid w:val="008F05B3"/>
    <w:rsid w:val="008F0636"/>
    <w:rsid w:val="008F0CF0"/>
    <w:rsid w:val="008F150A"/>
    <w:rsid w:val="008F1D8F"/>
    <w:rsid w:val="008F21E4"/>
    <w:rsid w:val="008F2B20"/>
    <w:rsid w:val="008F3476"/>
    <w:rsid w:val="008F3D00"/>
    <w:rsid w:val="008F53CD"/>
    <w:rsid w:val="008F6C73"/>
    <w:rsid w:val="008F6E72"/>
    <w:rsid w:val="008F74B1"/>
    <w:rsid w:val="008F7FCE"/>
    <w:rsid w:val="0090024E"/>
    <w:rsid w:val="009010B8"/>
    <w:rsid w:val="00901526"/>
    <w:rsid w:val="0090357A"/>
    <w:rsid w:val="0090388D"/>
    <w:rsid w:val="009041E5"/>
    <w:rsid w:val="00904E65"/>
    <w:rsid w:val="009051D7"/>
    <w:rsid w:val="0090591A"/>
    <w:rsid w:val="00905D8E"/>
    <w:rsid w:val="00906517"/>
    <w:rsid w:val="00906656"/>
    <w:rsid w:val="009068E8"/>
    <w:rsid w:val="00906E9B"/>
    <w:rsid w:val="0090754D"/>
    <w:rsid w:val="0090757E"/>
    <w:rsid w:val="00907E57"/>
    <w:rsid w:val="00910DB4"/>
    <w:rsid w:val="009122B2"/>
    <w:rsid w:val="0091341C"/>
    <w:rsid w:val="00913B1C"/>
    <w:rsid w:val="00914345"/>
    <w:rsid w:val="009145CF"/>
    <w:rsid w:val="00915330"/>
    <w:rsid w:val="00916496"/>
    <w:rsid w:val="00916A77"/>
    <w:rsid w:val="00916B5D"/>
    <w:rsid w:val="00917E67"/>
    <w:rsid w:val="009200FD"/>
    <w:rsid w:val="00921FFA"/>
    <w:rsid w:val="009224F0"/>
    <w:rsid w:val="00923860"/>
    <w:rsid w:val="00923EF6"/>
    <w:rsid w:val="009243C9"/>
    <w:rsid w:val="009251AF"/>
    <w:rsid w:val="00925203"/>
    <w:rsid w:val="0092544D"/>
    <w:rsid w:val="00925695"/>
    <w:rsid w:val="009258B9"/>
    <w:rsid w:val="0092596E"/>
    <w:rsid w:val="00925ACF"/>
    <w:rsid w:val="00926CCA"/>
    <w:rsid w:val="00926E2E"/>
    <w:rsid w:val="00927E3B"/>
    <w:rsid w:val="00930E49"/>
    <w:rsid w:val="00930F44"/>
    <w:rsid w:val="00931702"/>
    <w:rsid w:val="0093197D"/>
    <w:rsid w:val="00931E6A"/>
    <w:rsid w:val="00932024"/>
    <w:rsid w:val="009322DF"/>
    <w:rsid w:val="00932861"/>
    <w:rsid w:val="00932EE1"/>
    <w:rsid w:val="00932FA1"/>
    <w:rsid w:val="00933C3B"/>
    <w:rsid w:val="00935E13"/>
    <w:rsid w:val="00935ED0"/>
    <w:rsid w:val="00936039"/>
    <w:rsid w:val="00940AE2"/>
    <w:rsid w:val="0094125C"/>
    <w:rsid w:val="009412B3"/>
    <w:rsid w:val="00942DAC"/>
    <w:rsid w:val="0094364D"/>
    <w:rsid w:val="009438F1"/>
    <w:rsid w:val="00944E27"/>
    <w:rsid w:val="00945DAB"/>
    <w:rsid w:val="00946ADB"/>
    <w:rsid w:val="00946C29"/>
    <w:rsid w:val="00946EDF"/>
    <w:rsid w:val="00947387"/>
    <w:rsid w:val="009475DB"/>
    <w:rsid w:val="009475F8"/>
    <w:rsid w:val="009476E3"/>
    <w:rsid w:val="0095155B"/>
    <w:rsid w:val="009530B9"/>
    <w:rsid w:val="009533CD"/>
    <w:rsid w:val="009539CF"/>
    <w:rsid w:val="009539F0"/>
    <w:rsid w:val="00953FEB"/>
    <w:rsid w:val="009543A1"/>
    <w:rsid w:val="00955394"/>
    <w:rsid w:val="00955699"/>
    <w:rsid w:val="00955CDF"/>
    <w:rsid w:val="009560FF"/>
    <w:rsid w:val="009567F4"/>
    <w:rsid w:val="009577E3"/>
    <w:rsid w:val="009600D9"/>
    <w:rsid w:val="00961711"/>
    <w:rsid w:val="009622AF"/>
    <w:rsid w:val="00962998"/>
    <w:rsid w:val="00962AFF"/>
    <w:rsid w:val="00963478"/>
    <w:rsid w:val="00964D03"/>
    <w:rsid w:val="00964DF9"/>
    <w:rsid w:val="00965144"/>
    <w:rsid w:val="00965F1C"/>
    <w:rsid w:val="00967408"/>
    <w:rsid w:val="00967950"/>
    <w:rsid w:val="00970902"/>
    <w:rsid w:val="00970FAF"/>
    <w:rsid w:val="00971010"/>
    <w:rsid w:val="009718E4"/>
    <w:rsid w:val="00972698"/>
    <w:rsid w:val="009728D1"/>
    <w:rsid w:val="00973270"/>
    <w:rsid w:val="009736DA"/>
    <w:rsid w:val="0097615D"/>
    <w:rsid w:val="009775D3"/>
    <w:rsid w:val="00977954"/>
    <w:rsid w:val="00980269"/>
    <w:rsid w:val="00980981"/>
    <w:rsid w:val="00982B50"/>
    <w:rsid w:val="00982D08"/>
    <w:rsid w:val="009831D0"/>
    <w:rsid w:val="00983EFD"/>
    <w:rsid w:val="00984028"/>
    <w:rsid w:val="009848EA"/>
    <w:rsid w:val="00984B64"/>
    <w:rsid w:val="0098503D"/>
    <w:rsid w:val="009857EE"/>
    <w:rsid w:val="00986AB5"/>
    <w:rsid w:val="00987588"/>
    <w:rsid w:val="009909DB"/>
    <w:rsid w:val="00990EEA"/>
    <w:rsid w:val="00991153"/>
    <w:rsid w:val="00991202"/>
    <w:rsid w:val="0099173A"/>
    <w:rsid w:val="00991861"/>
    <w:rsid w:val="00991C60"/>
    <w:rsid w:val="00992109"/>
    <w:rsid w:val="009923E8"/>
    <w:rsid w:val="00992794"/>
    <w:rsid w:val="00992C3A"/>
    <w:rsid w:val="009938FC"/>
    <w:rsid w:val="00994927"/>
    <w:rsid w:val="00996A34"/>
    <w:rsid w:val="00996E37"/>
    <w:rsid w:val="009970AB"/>
    <w:rsid w:val="00997A42"/>
    <w:rsid w:val="009A00A4"/>
    <w:rsid w:val="009A0E14"/>
    <w:rsid w:val="009A198C"/>
    <w:rsid w:val="009A1E5E"/>
    <w:rsid w:val="009A250E"/>
    <w:rsid w:val="009A2AAB"/>
    <w:rsid w:val="009A315F"/>
    <w:rsid w:val="009A316B"/>
    <w:rsid w:val="009A3509"/>
    <w:rsid w:val="009A360E"/>
    <w:rsid w:val="009A3615"/>
    <w:rsid w:val="009A39DD"/>
    <w:rsid w:val="009A3F94"/>
    <w:rsid w:val="009A4F45"/>
    <w:rsid w:val="009A51B0"/>
    <w:rsid w:val="009A542D"/>
    <w:rsid w:val="009A573A"/>
    <w:rsid w:val="009A6290"/>
    <w:rsid w:val="009A6841"/>
    <w:rsid w:val="009A78F3"/>
    <w:rsid w:val="009B0412"/>
    <w:rsid w:val="009B103B"/>
    <w:rsid w:val="009B1905"/>
    <w:rsid w:val="009B19EA"/>
    <w:rsid w:val="009B1A0F"/>
    <w:rsid w:val="009B1B6F"/>
    <w:rsid w:val="009B241D"/>
    <w:rsid w:val="009B24F4"/>
    <w:rsid w:val="009B32DD"/>
    <w:rsid w:val="009B3847"/>
    <w:rsid w:val="009B38F4"/>
    <w:rsid w:val="009B5707"/>
    <w:rsid w:val="009B5890"/>
    <w:rsid w:val="009B59C3"/>
    <w:rsid w:val="009B716B"/>
    <w:rsid w:val="009B7308"/>
    <w:rsid w:val="009B7B45"/>
    <w:rsid w:val="009B7E04"/>
    <w:rsid w:val="009B7FE1"/>
    <w:rsid w:val="009C0442"/>
    <w:rsid w:val="009C1E91"/>
    <w:rsid w:val="009C2D34"/>
    <w:rsid w:val="009C2F96"/>
    <w:rsid w:val="009C3911"/>
    <w:rsid w:val="009C3B38"/>
    <w:rsid w:val="009C41B6"/>
    <w:rsid w:val="009C4E9B"/>
    <w:rsid w:val="009C4ECA"/>
    <w:rsid w:val="009C5893"/>
    <w:rsid w:val="009C6613"/>
    <w:rsid w:val="009C6F25"/>
    <w:rsid w:val="009C7845"/>
    <w:rsid w:val="009D0182"/>
    <w:rsid w:val="009D03D8"/>
    <w:rsid w:val="009D05BC"/>
    <w:rsid w:val="009D0CD5"/>
    <w:rsid w:val="009D1746"/>
    <w:rsid w:val="009D25AE"/>
    <w:rsid w:val="009D36BB"/>
    <w:rsid w:val="009D3CE5"/>
    <w:rsid w:val="009D482C"/>
    <w:rsid w:val="009D4F84"/>
    <w:rsid w:val="009D5D03"/>
    <w:rsid w:val="009D6158"/>
    <w:rsid w:val="009D625F"/>
    <w:rsid w:val="009D627A"/>
    <w:rsid w:val="009D6811"/>
    <w:rsid w:val="009D692E"/>
    <w:rsid w:val="009D6CB8"/>
    <w:rsid w:val="009D6D7E"/>
    <w:rsid w:val="009D7375"/>
    <w:rsid w:val="009D7990"/>
    <w:rsid w:val="009E3049"/>
    <w:rsid w:val="009E3BDC"/>
    <w:rsid w:val="009E4036"/>
    <w:rsid w:val="009E502F"/>
    <w:rsid w:val="009E5451"/>
    <w:rsid w:val="009E5DFF"/>
    <w:rsid w:val="009E694C"/>
    <w:rsid w:val="009E7777"/>
    <w:rsid w:val="009E7D36"/>
    <w:rsid w:val="009F05F1"/>
    <w:rsid w:val="009F0E91"/>
    <w:rsid w:val="009F14E2"/>
    <w:rsid w:val="009F20EE"/>
    <w:rsid w:val="009F2A2C"/>
    <w:rsid w:val="009F3088"/>
    <w:rsid w:val="009F4443"/>
    <w:rsid w:val="009F47B8"/>
    <w:rsid w:val="009F4C1A"/>
    <w:rsid w:val="009F4FE5"/>
    <w:rsid w:val="009F51FF"/>
    <w:rsid w:val="009F5348"/>
    <w:rsid w:val="009F5BF7"/>
    <w:rsid w:val="009F6D5A"/>
    <w:rsid w:val="009F7157"/>
    <w:rsid w:val="009F7880"/>
    <w:rsid w:val="00A0029D"/>
    <w:rsid w:val="00A005FC"/>
    <w:rsid w:val="00A00814"/>
    <w:rsid w:val="00A00913"/>
    <w:rsid w:val="00A01241"/>
    <w:rsid w:val="00A018B5"/>
    <w:rsid w:val="00A02252"/>
    <w:rsid w:val="00A02417"/>
    <w:rsid w:val="00A02F4A"/>
    <w:rsid w:val="00A05CC2"/>
    <w:rsid w:val="00A063F6"/>
    <w:rsid w:val="00A066B1"/>
    <w:rsid w:val="00A06797"/>
    <w:rsid w:val="00A0699E"/>
    <w:rsid w:val="00A06ECC"/>
    <w:rsid w:val="00A07663"/>
    <w:rsid w:val="00A10628"/>
    <w:rsid w:val="00A10F5A"/>
    <w:rsid w:val="00A11968"/>
    <w:rsid w:val="00A121CA"/>
    <w:rsid w:val="00A1278C"/>
    <w:rsid w:val="00A12908"/>
    <w:rsid w:val="00A12B63"/>
    <w:rsid w:val="00A1389B"/>
    <w:rsid w:val="00A140CD"/>
    <w:rsid w:val="00A15047"/>
    <w:rsid w:val="00A1504D"/>
    <w:rsid w:val="00A15E3F"/>
    <w:rsid w:val="00A162CC"/>
    <w:rsid w:val="00A17B10"/>
    <w:rsid w:val="00A231C9"/>
    <w:rsid w:val="00A24608"/>
    <w:rsid w:val="00A24D56"/>
    <w:rsid w:val="00A24DC3"/>
    <w:rsid w:val="00A25799"/>
    <w:rsid w:val="00A25EEA"/>
    <w:rsid w:val="00A25F52"/>
    <w:rsid w:val="00A277C4"/>
    <w:rsid w:val="00A27A5D"/>
    <w:rsid w:val="00A301F8"/>
    <w:rsid w:val="00A3020A"/>
    <w:rsid w:val="00A30649"/>
    <w:rsid w:val="00A30772"/>
    <w:rsid w:val="00A30BA1"/>
    <w:rsid w:val="00A30BC5"/>
    <w:rsid w:val="00A31233"/>
    <w:rsid w:val="00A3144A"/>
    <w:rsid w:val="00A31E88"/>
    <w:rsid w:val="00A330BC"/>
    <w:rsid w:val="00A332F2"/>
    <w:rsid w:val="00A33605"/>
    <w:rsid w:val="00A3361F"/>
    <w:rsid w:val="00A34DE1"/>
    <w:rsid w:val="00A3521D"/>
    <w:rsid w:val="00A35353"/>
    <w:rsid w:val="00A355D2"/>
    <w:rsid w:val="00A357D0"/>
    <w:rsid w:val="00A3610E"/>
    <w:rsid w:val="00A36A1B"/>
    <w:rsid w:val="00A36F1F"/>
    <w:rsid w:val="00A3733B"/>
    <w:rsid w:val="00A3762D"/>
    <w:rsid w:val="00A4110D"/>
    <w:rsid w:val="00A41508"/>
    <w:rsid w:val="00A41C57"/>
    <w:rsid w:val="00A41F81"/>
    <w:rsid w:val="00A42752"/>
    <w:rsid w:val="00A427D8"/>
    <w:rsid w:val="00A42C2C"/>
    <w:rsid w:val="00A435F9"/>
    <w:rsid w:val="00A43ED9"/>
    <w:rsid w:val="00A44906"/>
    <w:rsid w:val="00A44966"/>
    <w:rsid w:val="00A45848"/>
    <w:rsid w:val="00A4598E"/>
    <w:rsid w:val="00A460F0"/>
    <w:rsid w:val="00A46573"/>
    <w:rsid w:val="00A469D4"/>
    <w:rsid w:val="00A4700C"/>
    <w:rsid w:val="00A47310"/>
    <w:rsid w:val="00A506B1"/>
    <w:rsid w:val="00A50AFE"/>
    <w:rsid w:val="00A510AD"/>
    <w:rsid w:val="00A5156C"/>
    <w:rsid w:val="00A51942"/>
    <w:rsid w:val="00A51E35"/>
    <w:rsid w:val="00A51F9A"/>
    <w:rsid w:val="00A5234E"/>
    <w:rsid w:val="00A524EA"/>
    <w:rsid w:val="00A52E58"/>
    <w:rsid w:val="00A54502"/>
    <w:rsid w:val="00A5489F"/>
    <w:rsid w:val="00A55202"/>
    <w:rsid w:val="00A55577"/>
    <w:rsid w:val="00A55F4E"/>
    <w:rsid w:val="00A565BC"/>
    <w:rsid w:val="00A57333"/>
    <w:rsid w:val="00A57803"/>
    <w:rsid w:val="00A62247"/>
    <w:rsid w:val="00A62439"/>
    <w:rsid w:val="00A62758"/>
    <w:rsid w:val="00A62F01"/>
    <w:rsid w:val="00A63953"/>
    <w:rsid w:val="00A63FF9"/>
    <w:rsid w:val="00A64376"/>
    <w:rsid w:val="00A648F5"/>
    <w:rsid w:val="00A64C53"/>
    <w:rsid w:val="00A64D9A"/>
    <w:rsid w:val="00A65FA7"/>
    <w:rsid w:val="00A66A8C"/>
    <w:rsid w:val="00A6755A"/>
    <w:rsid w:val="00A711E3"/>
    <w:rsid w:val="00A71670"/>
    <w:rsid w:val="00A71B62"/>
    <w:rsid w:val="00A72270"/>
    <w:rsid w:val="00A73BCC"/>
    <w:rsid w:val="00A743A0"/>
    <w:rsid w:val="00A74728"/>
    <w:rsid w:val="00A7492F"/>
    <w:rsid w:val="00A763C2"/>
    <w:rsid w:val="00A7654D"/>
    <w:rsid w:val="00A76585"/>
    <w:rsid w:val="00A76D97"/>
    <w:rsid w:val="00A77692"/>
    <w:rsid w:val="00A77818"/>
    <w:rsid w:val="00A77E44"/>
    <w:rsid w:val="00A80374"/>
    <w:rsid w:val="00A805D4"/>
    <w:rsid w:val="00A807A2"/>
    <w:rsid w:val="00A80C0B"/>
    <w:rsid w:val="00A80DD6"/>
    <w:rsid w:val="00A80F48"/>
    <w:rsid w:val="00A8330F"/>
    <w:rsid w:val="00A83419"/>
    <w:rsid w:val="00A83545"/>
    <w:rsid w:val="00A84478"/>
    <w:rsid w:val="00A847A3"/>
    <w:rsid w:val="00A851D4"/>
    <w:rsid w:val="00A85762"/>
    <w:rsid w:val="00A859EB"/>
    <w:rsid w:val="00A867C0"/>
    <w:rsid w:val="00A87610"/>
    <w:rsid w:val="00A87614"/>
    <w:rsid w:val="00A90E96"/>
    <w:rsid w:val="00A90EB9"/>
    <w:rsid w:val="00A91322"/>
    <w:rsid w:val="00A91739"/>
    <w:rsid w:val="00A91A41"/>
    <w:rsid w:val="00A91AB8"/>
    <w:rsid w:val="00A922C7"/>
    <w:rsid w:val="00A92AE8"/>
    <w:rsid w:val="00A93243"/>
    <w:rsid w:val="00A93333"/>
    <w:rsid w:val="00A93465"/>
    <w:rsid w:val="00A937FF"/>
    <w:rsid w:val="00A939C4"/>
    <w:rsid w:val="00A93BF2"/>
    <w:rsid w:val="00A9406F"/>
    <w:rsid w:val="00A94286"/>
    <w:rsid w:val="00A946B4"/>
    <w:rsid w:val="00A9499B"/>
    <w:rsid w:val="00A96191"/>
    <w:rsid w:val="00A9644A"/>
    <w:rsid w:val="00A964B6"/>
    <w:rsid w:val="00A9777C"/>
    <w:rsid w:val="00AA0A08"/>
    <w:rsid w:val="00AA19B3"/>
    <w:rsid w:val="00AA2BA5"/>
    <w:rsid w:val="00AA3128"/>
    <w:rsid w:val="00AA607C"/>
    <w:rsid w:val="00AA6D27"/>
    <w:rsid w:val="00AA6F1F"/>
    <w:rsid w:val="00AA797F"/>
    <w:rsid w:val="00AB07C1"/>
    <w:rsid w:val="00AB0DC9"/>
    <w:rsid w:val="00AB0EC7"/>
    <w:rsid w:val="00AB194B"/>
    <w:rsid w:val="00AB1EC7"/>
    <w:rsid w:val="00AB3E2F"/>
    <w:rsid w:val="00AB43F9"/>
    <w:rsid w:val="00AB517E"/>
    <w:rsid w:val="00AB5493"/>
    <w:rsid w:val="00AB54AB"/>
    <w:rsid w:val="00AB57B0"/>
    <w:rsid w:val="00AB59E2"/>
    <w:rsid w:val="00AB5DC9"/>
    <w:rsid w:val="00AB753B"/>
    <w:rsid w:val="00AC041F"/>
    <w:rsid w:val="00AC061D"/>
    <w:rsid w:val="00AC07B1"/>
    <w:rsid w:val="00AC08D1"/>
    <w:rsid w:val="00AC0D2D"/>
    <w:rsid w:val="00AC196B"/>
    <w:rsid w:val="00AC366D"/>
    <w:rsid w:val="00AC3A16"/>
    <w:rsid w:val="00AC3C4C"/>
    <w:rsid w:val="00AC41C9"/>
    <w:rsid w:val="00AC5DCE"/>
    <w:rsid w:val="00AC6494"/>
    <w:rsid w:val="00AC6A8B"/>
    <w:rsid w:val="00AC767A"/>
    <w:rsid w:val="00AC7B25"/>
    <w:rsid w:val="00AD027B"/>
    <w:rsid w:val="00AD13A1"/>
    <w:rsid w:val="00AD1DB9"/>
    <w:rsid w:val="00AD1F49"/>
    <w:rsid w:val="00AD28C9"/>
    <w:rsid w:val="00AD2D26"/>
    <w:rsid w:val="00AD2DF6"/>
    <w:rsid w:val="00AD3B1B"/>
    <w:rsid w:val="00AD3F9B"/>
    <w:rsid w:val="00AD4619"/>
    <w:rsid w:val="00AD4710"/>
    <w:rsid w:val="00AD4C32"/>
    <w:rsid w:val="00AD51F7"/>
    <w:rsid w:val="00AD5D6D"/>
    <w:rsid w:val="00AD65F6"/>
    <w:rsid w:val="00AD6C69"/>
    <w:rsid w:val="00AD7B21"/>
    <w:rsid w:val="00AD7E35"/>
    <w:rsid w:val="00AE1273"/>
    <w:rsid w:val="00AE1BA5"/>
    <w:rsid w:val="00AE1D40"/>
    <w:rsid w:val="00AE1E8B"/>
    <w:rsid w:val="00AE29D4"/>
    <w:rsid w:val="00AE3F36"/>
    <w:rsid w:val="00AE4487"/>
    <w:rsid w:val="00AE4984"/>
    <w:rsid w:val="00AE524B"/>
    <w:rsid w:val="00AE5B70"/>
    <w:rsid w:val="00AE63EC"/>
    <w:rsid w:val="00AE6C9D"/>
    <w:rsid w:val="00AE73DB"/>
    <w:rsid w:val="00AE7F44"/>
    <w:rsid w:val="00AF1B49"/>
    <w:rsid w:val="00AF1B86"/>
    <w:rsid w:val="00AF1F7D"/>
    <w:rsid w:val="00AF2500"/>
    <w:rsid w:val="00AF371E"/>
    <w:rsid w:val="00AF41EB"/>
    <w:rsid w:val="00AF439D"/>
    <w:rsid w:val="00AF45A0"/>
    <w:rsid w:val="00AF4836"/>
    <w:rsid w:val="00AF73DF"/>
    <w:rsid w:val="00AF7DFD"/>
    <w:rsid w:val="00AF7F6B"/>
    <w:rsid w:val="00B00159"/>
    <w:rsid w:val="00B00F23"/>
    <w:rsid w:val="00B01D89"/>
    <w:rsid w:val="00B020D4"/>
    <w:rsid w:val="00B02424"/>
    <w:rsid w:val="00B02CA2"/>
    <w:rsid w:val="00B05339"/>
    <w:rsid w:val="00B05967"/>
    <w:rsid w:val="00B108BD"/>
    <w:rsid w:val="00B1263C"/>
    <w:rsid w:val="00B129A0"/>
    <w:rsid w:val="00B12E64"/>
    <w:rsid w:val="00B12FC4"/>
    <w:rsid w:val="00B13BC8"/>
    <w:rsid w:val="00B14145"/>
    <w:rsid w:val="00B14500"/>
    <w:rsid w:val="00B145C9"/>
    <w:rsid w:val="00B1573D"/>
    <w:rsid w:val="00B15A06"/>
    <w:rsid w:val="00B1668A"/>
    <w:rsid w:val="00B16F57"/>
    <w:rsid w:val="00B20B55"/>
    <w:rsid w:val="00B20EB5"/>
    <w:rsid w:val="00B2173A"/>
    <w:rsid w:val="00B21B8E"/>
    <w:rsid w:val="00B21E20"/>
    <w:rsid w:val="00B2210F"/>
    <w:rsid w:val="00B22259"/>
    <w:rsid w:val="00B24507"/>
    <w:rsid w:val="00B24983"/>
    <w:rsid w:val="00B24A76"/>
    <w:rsid w:val="00B25846"/>
    <w:rsid w:val="00B258DC"/>
    <w:rsid w:val="00B2670B"/>
    <w:rsid w:val="00B2718E"/>
    <w:rsid w:val="00B274B3"/>
    <w:rsid w:val="00B31C7A"/>
    <w:rsid w:val="00B31FB1"/>
    <w:rsid w:val="00B323B3"/>
    <w:rsid w:val="00B32DAF"/>
    <w:rsid w:val="00B3495D"/>
    <w:rsid w:val="00B34B14"/>
    <w:rsid w:val="00B364F5"/>
    <w:rsid w:val="00B36ABB"/>
    <w:rsid w:val="00B370AC"/>
    <w:rsid w:val="00B374FA"/>
    <w:rsid w:val="00B401D6"/>
    <w:rsid w:val="00B40311"/>
    <w:rsid w:val="00B42BC4"/>
    <w:rsid w:val="00B44044"/>
    <w:rsid w:val="00B44C08"/>
    <w:rsid w:val="00B456E7"/>
    <w:rsid w:val="00B45A65"/>
    <w:rsid w:val="00B46129"/>
    <w:rsid w:val="00B46527"/>
    <w:rsid w:val="00B471ED"/>
    <w:rsid w:val="00B473DB"/>
    <w:rsid w:val="00B47571"/>
    <w:rsid w:val="00B47BD8"/>
    <w:rsid w:val="00B47F76"/>
    <w:rsid w:val="00B501EA"/>
    <w:rsid w:val="00B517BB"/>
    <w:rsid w:val="00B51DEC"/>
    <w:rsid w:val="00B51ED5"/>
    <w:rsid w:val="00B534BF"/>
    <w:rsid w:val="00B53F11"/>
    <w:rsid w:val="00B54432"/>
    <w:rsid w:val="00B545A0"/>
    <w:rsid w:val="00B54832"/>
    <w:rsid w:val="00B549FB"/>
    <w:rsid w:val="00B55250"/>
    <w:rsid w:val="00B553D2"/>
    <w:rsid w:val="00B5576A"/>
    <w:rsid w:val="00B558C2"/>
    <w:rsid w:val="00B55BD6"/>
    <w:rsid w:val="00B5617B"/>
    <w:rsid w:val="00B56B45"/>
    <w:rsid w:val="00B56C49"/>
    <w:rsid w:val="00B5716F"/>
    <w:rsid w:val="00B6030B"/>
    <w:rsid w:val="00B6057F"/>
    <w:rsid w:val="00B6109D"/>
    <w:rsid w:val="00B6221C"/>
    <w:rsid w:val="00B62264"/>
    <w:rsid w:val="00B628B3"/>
    <w:rsid w:val="00B63194"/>
    <w:rsid w:val="00B63DDE"/>
    <w:rsid w:val="00B642DE"/>
    <w:rsid w:val="00B64C52"/>
    <w:rsid w:val="00B65CDA"/>
    <w:rsid w:val="00B660F6"/>
    <w:rsid w:val="00B662A0"/>
    <w:rsid w:val="00B67347"/>
    <w:rsid w:val="00B67777"/>
    <w:rsid w:val="00B67789"/>
    <w:rsid w:val="00B67A76"/>
    <w:rsid w:val="00B7061C"/>
    <w:rsid w:val="00B72267"/>
    <w:rsid w:val="00B72508"/>
    <w:rsid w:val="00B729B3"/>
    <w:rsid w:val="00B73760"/>
    <w:rsid w:val="00B73B0A"/>
    <w:rsid w:val="00B73C79"/>
    <w:rsid w:val="00B74652"/>
    <w:rsid w:val="00B74783"/>
    <w:rsid w:val="00B754B3"/>
    <w:rsid w:val="00B756B7"/>
    <w:rsid w:val="00B75992"/>
    <w:rsid w:val="00B76AE9"/>
    <w:rsid w:val="00B76ED8"/>
    <w:rsid w:val="00B7707A"/>
    <w:rsid w:val="00B770E9"/>
    <w:rsid w:val="00B771A7"/>
    <w:rsid w:val="00B7775A"/>
    <w:rsid w:val="00B777B7"/>
    <w:rsid w:val="00B803FB"/>
    <w:rsid w:val="00B810B3"/>
    <w:rsid w:val="00B8112B"/>
    <w:rsid w:val="00B8112D"/>
    <w:rsid w:val="00B817C3"/>
    <w:rsid w:val="00B81974"/>
    <w:rsid w:val="00B82376"/>
    <w:rsid w:val="00B823EA"/>
    <w:rsid w:val="00B84336"/>
    <w:rsid w:val="00B84D65"/>
    <w:rsid w:val="00B85116"/>
    <w:rsid w:val="00B86343"/>
    <w:rsid w:val="00B86EAF"/>
    <w:rsid w:val="00B87316"/>
    <w:rsid w:val="00B906EC"/>
    <w:rsid w:val="00B90AEC"/>
    <w:rsid w:val="00B91292"/>
    <w:rsid w:val="00B9131E"/>
    <w:rsid w:val="00B9166C"/>
    <w:rsid w:val="00B91825"/>
    <w:rsid w:val="00B921D2"/>
    <w:rsid w:val="00B9288C"/>
    <w:rsid w:val="00B92BF0"/>
    <w:rsid w:val="00B93351"/>
    <w:rsid w:val="00B933D6"/>
    <w:rsid w:val="00B9362B"/>
    <w:rsid w:val="00B9471D"/>
    <w:rsid w:val="00B94D1B"/>
    <w:rsid w:val="00B96272"/>
    <w:rsid w:val="00B96EA9"/>
    <w:rsid w:val="00B974A6"/>
    <w:rsid w:val="00B97906"/>
    <w:rsid w:val="00BA0099"/>
    <w:rsid w:val="00BA05A3"/>
    <w:rsid w:val="00BA093D"/>
    <w:rsid w:val="00BA0B54"/>
    <w:rsid w:val="00BA1FA5"/>
    <w:rsid w:val="00BA253D"/>
    <w:rsid w:val="00BA26A0"/>
    <w:rsid w:val="00BA26C1"/>
    <w:rsid w:val="00BA2DB5"/>
    <w:rsid w:val="00BA2F3B"/>
    <w:rsid w:val="00BA378F"/>
    <w:rsid w:val="00BA5412"/>
    <w:rsid w:val="00BA54E6"/>
    <w:rsid w:val="00BA62D2"/>
    <w:rsid w:val="00BA7146"/>
    <w:rsid w:val="00BB0180"/>
    <w:rsid w:val="00BB183E"/>
    <w:rsid w:val="00BB1AB9"/>
    <w:rsid w:val="00BB2285"/>
    <w:rsid w:val="00BB234E"/>
    <w:rsid w:val="00BB2A7F"/>
    <w:rsid w:val="00BB2BA4"/>
    <w:rsid w:val="00BB5F74"/>
    <w:rsid w:val="00BB644F"/>
    <w:rsid w:val="00BB7274"/>
    <w:rsid w:val="00BB748C"/>
    <w:rsid w:val="00BB7D46"/>
    <w:rsid w:val="00BC0257"/>
    <w:rsid w:val="00BC11E0"/>
    <w:rsid w:val="00BC175A"/>
    <w:rsid w:val="00BC2C47"/>
    <w:rsid w:val="00BC2F38"/>
    <w:rsid w:val="00BC3677"/>
    <w:rsid w:val="00BC563F"/>
    <w:rsid w:val="00BC5F87"/>
    <w:rsid w:val="00BC60D5"/>
    <w:rsid w:val="00BC65E9"/>
    <w:rsid w:val="00BC67BB"/>
    <w:rsid w:val="00BC70DA"/>
    <w:rsid w:val="00BC710C"/>
    <w:rsid w:val="00BC72EC"/>
    <w:rsid w:val="00BC7BE0"/>
    <w:rsid w:val="00BC7FEB"/>
    <w:rsid w:val="00BD1735"/>
    <w:rsid w:val="00BD173F"/>
    <w:rsid w:val="00BD2113"/>
    <w:rsid w:val="00BD3235"/>
    <w:rsid w:val="00BD486F"/>
    <w:rsid w:val="00BD6585"/>
    <w:rsid w:val="00BD65B3"/>
    <w:rsid w:val="00BD77BC"/>
    <w:rsid w:val="00BE001A"/>
    <w:rsid w:val="00BE0739"/>
    <w:rsid w:val="00BE07C9"/>
    <w:rsid w:val="00BE1819"/>
    <w:rsid w:val="00BE2289"/>
    <w:rsid w:val="00BE291D"/>
    <w:rsid w:val="00BE366D"/>
    <w:rsid w:val="00BE3DB5"/>
    <w:rsid w:val="00BE4613"/>
    <w:rsid w:val="00BE4651"/>
    <w:rsid w:val="00BE4671"/>
    <w:rsid w:val="00BE57D8"/>
    <w:rsid w:val="00BE5AB6"/>
    <w:rsid w:val="00BE5E1B"/>
    <w:rsid w:val="00BE63CC"/>
    <w:rsid w:val="00BE6672"/>
    <w:rsid w:val="00BE701B"/>
    <w:rsid w:val="00BF02DB"/>
    <w:rsid w:val="00BF0759"/>
    <w:rsid w:val="00BF0839"/>
    <w:rsid w:val="00BF18C4"/>
    <w:rsid w:val="00BF1E95"/>
    <w:rsid w:val="00BF25DF"/>
    <w:rsid w:val="00BF2A88"/>
    <w:rsid w:val="00BF2AEB"/>
    <w:rsid w:val="00BF31D4"/>
    <w:rsid w:val="00BF3416"/>
    <w:rsid w:val="00BF35B8"/>
    <w:rsid w:val="00BF3DB3"/>
    <w:rsid w:val="00BF53BA"/>
    <w:rsid w:val="00BF553B"/>
    <w:rsid w:val="00BF58CE"/>
    <w:rsid w:val="00BF5AC0"/>
    <w:rsid w:val="00BF749F"/>
    <w:rsid w:val="00BF75B5"/>
    <w:rsid w:val="00BF75E7"/>
    <w:rsid w:val="00C00276"/>
    <w:rsid w:val="00C004AB"/>
    <w:rsid w:val="00C00750"/>
    <w:rsid w:val="00C0091A"/>
    <w:rsid w:val="00C009FC"/>
    <w:rsid w:val="00C022CC"/>
    <w:rsid w:val="00C02C92"/>
    <w:rsid w:val="00C02DCE"/>
    <w:rsid w:val="00C043A2"/>
    <w:rsid w:val="00C05456"/>
    <w:rsid w:val="00C0641C"/>
    <w:rsid w:val="00C07009"/>
    <w:rsid w:val="00C071D3"/>
    <w:rsid w:val="00C073D3"/>
    <w:rsid w:val="00C0757F"/>
    <w:rsid w:val="00C1121A"/>
    <w:rsid w:val="00C115BC"/>
    <w:rsid w:val="00C122BD"/>
    <w:rsid w:val="00C12C3A"/>
    <w:rsid w:val="00C12D85"/>
    <w:rsid w:val="00C13EFA"/>
    <w:rsid w:val="00C149F9"/>
    <w:rsid w:val="00C15641"/>
    <w:rsid w:val="00C1572C"/>
    <w:rsid w:val="00C15DA5"/>
    <w:rsid w:val="00C1614E"/>
    <w:rsid w:val="00C17D6F"/>
    <w:rsid w:val="00C17DB1"/>
    <w:rsid w:val="00C17F1B"/>
    <w:rsid w:val="00C20E99"/>
    <w:rsid w:val="00C24105"/>
    <w:rsid w:val="00C2649E"/>
    <w:rsid w:val="00C26555"/>
    <w:rsid w:val="00C269FB"/>
    <w:rsid w:val="00C276F2"/>
    <w:rsid w:val="00C27A40"/>
    <w:rsid w:val="00C30813"/>
    <w:rsid w:val="00C30AFC"/>
    <w:rsid w:val="00C30B0D"/>
    <w:rsid w:val="00C31C0E"/>
    <w:rsid w:val="00C3253F"/>
    <w:rsid w:val="00C328CE"/>
    <w:rsid w:val="00C32DB9"/>
    <w:rsid w:val="00C33252"/>
    <w:rsid w:val="00C33943"/>
    <w:rsid w:val="00C33DF8"/>
    <w:rsid w:val="00C33EE9"/>
    <w:rsid w:val="00C34614"/>
    <w:rsid w:val="00C3512D"/>
    <w:rsid w:val="00C35367"/>
    <w:rsid w:val="00C35F64"/>
    <w:rsid w:val="00C36232"/>
    <w:rsid w:val="00C376BD"/>
    <w:rsid w:val="00C3791A"/>
    <w:rsid w:val="00C400E9"/>
    <w:rsid w:val="00C40905"/>
    <w:rsid w:val="00C40ABB"/>
    <w:rsid w:val="00C40B92"/>
    <w:rsid w:val="00C41001"/>
    <w:rsid w:val="00C4145B"/>
    <w:rsid w:val="00C41947"/>
    <w:rsid w:val="00C429BA"/>
    <w:rsid w:val="00C43001"/>
    <w:rsid w:val="00C43627"/>
    <w:rsid w:val="00C438E4"/>
    <w:rsid w:val="00C443CA"/>
    <w:rsid w:val="00C4450A"/>
    <w:rsid w:val="00C44A5C"/>
    <w:rsid w:val="00C45319"/>
    <w:rsid w:val="00C453B2"/>
    <w:rsid w:val="00C45771"/>
    <w:rsid w:val="00C45C62"/>
    <w:rsid w:val="00C45DED"/>
    <w:rsid w:val="00C465EB"/>
    <w:rsid w:val="00C47BC4"/>
    <w:rsid w:val="00C50A33"/>
    <w:rsid w:val="00C50FF4"/>
    <w:rsid w:val="00C510C4"/>
    <w:rsid w:val="00C529B5"/>
    <w:rsid w:val="00C53B80"/>
    <w:rsid w:val="00C53DB3"/>
    <w:rsid w:val="00C55847"/>
    <w:rsid w:val="00C55A62"/>
    <w:rsid w:val="00C56B40"/>
    <w:rsid w:val="00C5722F"/>
    <w:rsid w:val="00C609A5"/>
    <w:rsid w:val="00C60DB4"/>
    <w:rsid w:val="00C6187D"/>
    <w:rsid w:val="00C62D47"/>
    <w:rsid w:val="00C62EC4"/>
    <w:rsid w:val="00C64BD3"/>
    <w:rsid w:val="00C650FB"/>
    <w:rsid w:val="00C6682F"/>
    <w:rsid w:val="00C668DE"/>
    <w:rsid w:val="00C66FB8"/>
    <w:rsid w:val="00C70208"/>
    <w:rsid w:val="00C70D66"/>
    <w:rsid w:val="00C71314"/>
    <w:rsid w:val="00C71921"/>
    <w:rsid w:val="00C71D50"/>
    <w:rsid w:val="00C71F6B"/>
    <w:rsid w:val="00C735DC"/>
    <w:rsid w:val="00C744B6"/>
    <w:rsid w:val="00C744BD"/>
    <w:rsid w:val="00C754C3"/>
    <w:rsid w:val="00C758C7"/>
    <w:rsid w:val="00C75BAF"/>
    <w:rsid w:val="00C76409"/>
    <w:rsid w:val="00C76683"/>
    <w:rsid w:val="00C77021"/>
    <w:rsid w:val="00C77869"/>
    <w:rsid w:val="00C80A66"/>
    <w:rsid w:val="00C817BB"/>
    <w:rsid w:val="00C8199A"/>
    <w:rsid w:val="00C81D97"/>
    <w:rsid w:val="00C82316"/>
    <w:rsid w:val="00C82CD8"/>
    <w:rsid w:val="00C83693"/>
    <w:rsid w:val="00C84764"/>
    <w:rsid w:val="00C84A80"/>
    <w:rsid w:val="00C8524F"/>
    <w:rsid w:val="00C856F9"/>
    <w:rsid w:val="00C85AFE"/>
    <w:rsid w:val="00C85C13"/>
    <w:rsid w:val="00C85E04"/>
    <w:rsid w:val="00C8631A"/>
    <w:rsid w:val="00C865FD"/>
    <w:rsid w:val="00C87507"/>
    <w:rsid w:val="00C87C65"/>
    <w:rsid w:val="00C91718"/>
    <w:rsid w:val="00C91AD8"/>
    <w:rsid w:val="00C92286"/>
    <w:rsid w:val="00C928F9"/>
    <w:rsid w:val="00C92F70"/>
    <w:rsid w:val="00C93043"/>
    <w:rsid w:val="00C932C8"/>
    <w:rsid w:val="00C938D4"/>
    <w:rsid w:val="00C93D94"/>
    <w:rsid w:val="00C943D6"/>
    <w:rsid w:val="00C95F6F"/>
    <w:rsid w:val="00C9639A"/>
    <w:rsid w:val="00C96B8F"/>
    <w:rsid w:val="00C9786B"/>
    <w:rsid w:val="00CA0704"/>
    <w:rsid w:val="00CA081F"/>
    <w:rsid w:val="00CA2852"/>
    <w:rsid w:val="00CA310F"/>
    <w:rsid w:val="00CA311B"/>
    <w:rsid w:val="00CA3286"/>
    <w:rsid w:val="00CA3E59"/>
    <w:rsid w:val="00CA400B"/>
    <w:rsid w:val="00CA4AE7"/>
    <w:rsid w:val="00CA4FF6"/>
    <w:rsid w:val="00CA504A"/>
    <w:rsid w:val="00CA53F0"/>
    <w:rsid w:val="00CA5F4B"/>
    <w:rsid w:val="00CA6424"/>
    <w:rsid w:val="00CB00CF"/>
    <w:rsid w:val="00CB0886"/>
    <w:rsid w:val="00CB0CAB"/>
    <w:rsid w:val="00CB1951"/>
    <w:rsid w:val="00CB26EF"/>
    <w:rsid w:val="00CB2808"/>
    <w:rsid w:val="00CB3A66"/>
    <w:rsid w:val="00CB43B2"/>
    <w:rsid w:val="00CB45EF"/>
    <w:rsid w:val="00CB5D30"/>
    <w:rsid w:val="00CC0354"/>
    <w:rsid w:val="00CC0A7C"/>
    <w:rsid w:val="00CC0EC7"/>
    <w:rsid w:val="00CC29CF"/>
    <w:rsid w:val="00CC2CDC"/>
    <w:rsid w:val="00CC5AFC"/>
    <w:rsid w:val="00CC5F07"/>
    <w:rsid w:val="00CC66CB"/>
    <w:rsid w:val="00CC6C25"/>
    <w:rsid w:val="00CC6DC1"/>
    <w:rsid w:val="00CC7582"/>
    <w:rsid w:val="00CC7B3A"/>
    <w:rsid w:val="00CC7BDF"/>
    <w:rsid w:val="00CC7E3D"/>
    <w:rsid w:val="00CD1CF4"/>
    <w:rsid w:val="00CD20C4"/>
    <w:rsid w:val="00CD3DF8"/>
    <w:rsid w:val="00CD3ED1"/>
    <w:rsid w:val="00CD4730"/>
    <w:rsid w:val="00CD4EB1"/>
    <w:rsid w:val="00CD4F9E"/>
    <w:rsid w:val="00CD5816"/>
    <w:rsid w:val="00CD6007"/>
    <w:rsid w:val="00CD6873"/>
    <w:rsid w:val="00CD6AF8"/>
    <w:rsid w:val="00CD6EE5"/>
    <w:rsid w:val="00CD7544"/>
    <w:rsid w:val="00CD7700"/>
    <w:rsid w:val="00CD7E09"/>
    <w:rsid w:val="00CE02A6"/>
    <w:rsid w:val="00CE05CE"/>
    <w:rsid w:val="00CE1241"/>
    <w:rsid w:val="00CE1BEA"/>
    <w:rsid w:val="00CE2006"/>
    <w:rsid w:val="00CE229C"/>
    <w:rsid w:val="00CE2438"/>
    <w:rsid w:val="00CE37BF"/>
    <w:rsid w:val="00CE421E"/>
    <w:rsid w:val="00CE42DF"/>
    <w:rsid w:val="00CE4FF6"/>
    <w:rsid w:val="00CE5738"/>
    <w:rsid w:val="00CE58A1"/>
    <w:rsid w:val="00CE620E"/>
    <w:rsid w:val="00CE62D3"/>
    <w:rsid w:val="00CE6861"/>
    <w:rsid w:val="00CE728F"/>
    <w:rsid w:val="00CE74F6"/>
    <w:rsid w:val="00CE7E6D"/>
    <w:rsid w:val="00CF012A"/>
    <w:rsid w:val="00CF0152"/>
    <w:rsid w:val="00CF086D"/>
    <w:rsid w:val="00CF0D56"/>
    <w:rsid w:val="00CF132C"/>
    <w:rsid w:val="00CF1956"/>
    <w:rsid w:val="00CF38CF"/>
    <w:rsid w:val="00CF43AE"/>
    <w:rsid w:val="00CF4D6E"/>
    <w:rsid w:val="00CF5FB4"/>
    <w:rsid w:val="00CF734D"/>
    <w:rsid w:val="00D00AE3"/>
    <w:rsid w:val="00D01A4C"/>
    <w:rsid w:val="00D01E95"/>
    <w:rsid w:val="00D0206E"/>
    <w:rsid w:val="00D02456"/>
    <w:rsid w:val="00D02EA3"/>
    <w:rsid w:val="00D03BDE"/>
    <w:rsid w:val="00D06A63"/>
    <w:rsid w:val="00D072B9"/>
    <w:rsid w:val="00D07E49"/>
    <w:rsid w:val="00D10CE9"/>
    <w:rsid w:val="00D10E31"/>
    <w:rsid w:val="00D10EB3"/>
    <w:rsid w:val="00D10F88"/>
    <w:rsid w:val="00D113CC"/>
    <w:rsid w:val="00D119BE"/>
    <w:rsid w:val="00D11B42"/>
    <w:rsid w:val="00D120E8"/>
    <w:rsid w:val="00D123ED"/>
    <w:rsid w:val="00D12C21"/>
    <w:rsid w:val="00D13193"/>
    <w:rsid w:val="00D139A5"/>
    <w:rsid w:val="00D13D82"/>
    <w:rsid w:val="00D13DD9"/>
    <w:rsid w:val="00D15209"/>
    <w:rsid w:val="00D15A66"/>
    <w:rsid w:val="00D16775"/>
    <w:rsid w:val="00D1689B"/>
    <w:rsid w:val="00D17216"/>
    <w:rsid w:val="00D173A2"/>
    <w:rsid w:val="00D1787C"/>
    <w:rsid w:val="00D2022B"/>
    <w:rsid w:val="00D20344"/>
    <w:rsid w:val="00D20401"/>
    <w:rsid w:val="00D213BC"/>
    <w:rsid w:val="00D217DC"/>
    <w:rsid w:val="00D2261B"/>
    <w:rsid w:val="00D22F13"/>
    <w:rsid w:val="00D23891"/>
    <w:rsid w:val="00D23A64"/>
    <w:rsid w:val="00D25C9A"/>
    <w:rsid w:val="00D26BAE"/>
    <w:rsid w:val="00D3203E"/>
    <w:rsid w:val="00D33E7A"/>
    <w:rsid w:val="00D350E6"/>
    <w:rsid w:val="00D3511A"/>
    <w:rsid w:val="00D35699"/>
    <w:rsid w:val="00D35BD7"/>
    <w:rsid w:val="00D3779D"/>
    <w:rsid w:val="00D37C59"/>
    <w:rsid w:val="00D37DFC"/>
    <w:rsid w:val="00D40EAF"/>
    <w:rsid w:val="00D412B0"/>
    <w:rsid w:val="00D418D8"/>
    <w:rsid w:val="00D41CED"/>
    <w:rsid w:val="00D42CC7"/>
    <w:rsid w:val="00D43242"/>
    <w:rsid w:val="00D449C5"/>
    <w:rsid w:val="00D46272"/>
    <w:rsid w:val="00D4666C"/>
    <w:rsid w:val="00D47BD3"/>
    <w:rsid w:val="00D506EC"/>
    <w:rsid w:val="00D51534"/>
    <w:rsid w:val="00D52A8B"/>
    <w:rsid w:val="00D52CB0"/>
    <w:rsid w:val="00D52E94"/>
    <w:rsid w:val="00D53498"/>
    <w:rsid w:val="00D539DD"/>
    <w:rsid w:val="00D54A7C"/>
    <w:rsid w:val="00D5500F"/>
    <w:rsid w:val="00D57898"/>
    <w:rsid w:val="00D579E5"/>
    <w:rsid w:val="00D60A4F"/>
    <w:rsid w:val="00D62994"/>
    <w:rsid w:val="00D62A60"/>
    <w:rsid w:val="00D62AC2"/>
    <w:rsid w:val="00D62FCE"/>
    <w:rsid w:val="00D6346A"/>
    <w:rsid w:val="00D640C3"/>
    <w:rsid w:val="00D64417"/>
    <w:rsid w:val="00D64A66"/>
    <w:rsid w:val="00D64C28"/>
    <w:rsid w:val="00D64EAD"/>
    <w:rsid w:val="00D65DDF"/>
    <w:rsid w:val="00D664F3"/>
    <w:rsid w:val="00D666C4"/>
    <w:rsid w:val="00D66DD6"/>
    <w:rsid w:val="00D66E8F"/>
    <w:rsid w:val="00D672BA"/>
    <w:rsid w:val="00D70073"/>
    <w:rsid w:val="00D704F6"/>
    <w:rsid w:val="00D70F78"/>
    <w:rsid w:val="00D722FF"/>
    <w:rsid w:val="00D72445"/>
    <w:rsid w:val="00D73098"/>
    <w:rsid w:val="00D73125"/>
    <w:rsid w:val="00D7358C"/>
    <w:rsid w:val="00D73F2D"/>
    <w:rsid w:val="00D7432A"/>
    <w:rsid w:val="00D743C8"/>
    <w:rsid w:val="00D745DF"/>
    <w:rsid w:val="00D75032"/>
    <w:rsid w:val="00D75F83"/>
    <w:rsid w:val="00D7656F"/>
    <w:rsid w:val="00D772C1"/>
    <w:rsid w:val="00D7737B"/>
    <w:rsid w:val="00D779A2"/>
    <w:rsid w:val="00D80243"/>
    <w:rsid w:val="00D80932"/>
    <w:rsid w:val="00D8097D"/>
    <w:rsid w:val="00D8143D"/>
    <w:rsid w:val="00D81998"/>
    <w:rsid w:val="00D81EE0"/>
    <w:rsid w:val="00D82A46"/>
    <w:rsid w:val="00D82EBC"/>
    <w:rsid w:val="00D83236"/>
    <w:rsid w:val="00D84524"/>
    <w:rsid w:val="00D84E75"/>
    <w:rsid w:val="00D84F90"/>
    <w:rsid w:val="00D854D7"/>
    <w:rsid w:val="00D85939"/>
    <w:rsid w:val="00D85F0A"/>
    <w:rsid w:val="00D865BF"/>
    <w:rsid w:val="00D8670C"/>
    <w:rsid w:val="00D8757F"/>
    <w:rsid w:val="00D8797B"/>
    <w:rsid w:val="00D87E02"/>
    <w:rsid w:val="00D9118B"/>
    <w:rsid w:val="00D9181D"/>
    <w:rsid w:val="00D924C0"/>
    <w:rsid w:val="00D928A1"/>
    <w:rsid w:val="00D94CF2"/>
    <w:rsid w:val="00D97D8A"/>
    <w:rsid w:val="00DA09C7"/>
    <w:rsid w:val="00DA3745"/>
    <w:rsid w:val="00DA3DF6"/>
    <w:rsid w:val="00DA3FC3"/>
    <w:rsid w:val="00DA45DB"/>
    <w:rsid w:val="00DA45DF"/>
    <w:rsid w:val="00DA4601"/>
    <w:rsid w:val="00DA483B"/>
    <w:rsid w:val="00DA484F"/>
    <w:rsid w:val="00DA49DB"/>
    <w:rsid w:val="00DA4C1D"/>
    <w:rsid w:val="00DA4F77"/>
    <w:rsid w:val="00DA4FA6"/>
    <w:rsid w:val="00DA59E0"/>
    <w:rsid w:val="00DA5BE2"/>
    <w:rsid w:val="00DA62AA"/>
    <w:rsid w:val="00DA6802"/>
    <w:rsid w:val="00DA7077"/>
    <w:rsid w:val="00DA7813"/>
    <w:rsid w:val="00DA7CEC"/>
    <w:rsid w:val="00DB1190"/>
    <w:rsid w:val="00DB2E68"/>
    <w:rsid w:val="00DB60BF"/>
    <w:rsid w:val="00DB6A9E"/>
    <w:rsid w:val="00DB6FD3"/>
    <w:rsid w:val="00DB7EEF"/>
    <w:rsid w:val="00DC14DE"/>
    <w:rsid w:val="00DC17D7"/>
    <w:rsid w:val="00DC2EFA"/>
    <w:rsid w:val="00DC33BF"/>
    <w:rsid w:val="00DC3C3F"/>
    <w:rsid w:val="00DC5658"/>
    <w:rsid w:val="00DC610B"/>
    <w:rsid w:val="00DC6409"/>
    <w:rsid w:val="00DC6B6D"/>
    <w:rsid w:val="00DC6EAB"/>
    <w:rsid w:val="00DC772C"/>
    <w:rsid w:val="00DD0112"/>
    <w:rsid w:val="00DD0630"/>
    <w:rsid w:val="00DD0916"/>
    <w:rsid w:val="00DD164B"/>
    <w:rsid w:val="00DD1697"/>
    <w:rsid w:val="00DD2736"/>
    <w:rsid w:val="00DD3D97"/>
    <w:rsid w:val="00DD3E5D"/>
    <w:rsid w:val="00DD43F6"/>
    <w:rsid w:val="00DD4825"/>
    <w:rsid w:val="00DD4BA6"/>
    <w:rsid w:val="00DD5F3A"/>
    <w:rsid w:val="00DD6FE8"/>
    <w:rsid w:val="00DD74B8"/>
    <w:rsid w:val="00DD75A4"/>
    <w:rsid w:val="00DE0111"/>
    <w:rsid w:val="00DE011D"/>
    <w:rsid w:val="00DE0EF6"/>
    <w:rsid w:val="00DE12F0"/>
    <w:rsid w:val="00DE23DA"/>
    <w:rsid w:val="00DE265B"/>
    <w:rsid w:val="00DE2C81"/>
    <w:rsid w:val="00DE2CE8"/>
    <w:rsid w:val="00DE2E1E"/>
    <w:rsid w:val="00DE388D"/>
    <w:rsid w:val="00DE3CB7"/>
    <w:rsid w:val="00DE4407"/>
    <w:rsid w:val="00DE45E5"/>
    <w:rsid w:val="00DE4B18"/>
    <w:rsid w:val="00DE4CDE"/>
    <w:rsid w:val="00DE5324"/>
    <w:rsid w:val="00DE5582"/>
    <w:rsid w:val="00DE5685"/>
    <w:rsid w:val="00DE5950"/>
    <w:rsid w:val="00DE6192"/>
    <w:rsid w:val="00DE6B30"/>
    <w:rsid w:val="00DE75F2"/>
    <w:rsid w:val="00DE7FC2"/>
    <w:rsid w:val="00DF0413"/>
    <w:rsid w:val="00DF197B"/>
    <w:rsid w:val="00DF1FA9"/>
    <w:rsid w:val="00DF2916"/>
    <w:rsid w:val="00DF2FE2"/>
    <w:rsid w:val="00DF4655"/>
    <w:rsid w:val="00DF467B"/>
    <w:rsid w:val="00DF51F4"/>
    <w:rsid w:val="00DF6012"/>
    <w:rsid w:val="00DF6417"/>
    <w:rsid w:val="00DF64B7"/>
    <w:rsid w:val="00DF6E97"/>
    <w:rsid w:val="00DF7229"/>
    <w:rsid w:val="00DF7F05"/>
    <w:rsid w:val="00E005B6"/>
    <w:rsid w:val="00E00687"/>
    <w:rsid w:val="00E00F27"/>
    <w:rsid w:val="00E015F8"/>
    <w:rsid w:val="00E02559"/>
    <w:rsid w:val="00E03154"/>
    <w:rsid w:val="00E0343B"/>
    <w:rsid w:val="00E037F2"/>
    <w:rsid w:val="00E03895"/>
    <w:rsid w:val="00E038C1"/>
    <w:rsid w:val="00E03C98"/>
    <w:rsid w:val="00E03D47"/>
    <w:rsid w:val="00E0556D"/>
    <w:rsid w:val="00E064E0"/>
    <w:rsid w:val="00E065D5"/>
    <w:rsid w:val="00E06AFF"/>
    <w:rsid w:val="00E06F1E"/>
    <w:rsid w:val="00E07356"/>
    <w:rsid w:val="00E0799C"/>
    <w:rsid w:val="00E07B14"/>
    <w:rsid w:val="00E1066E"/>
    <w:rsid w:val="00E10CD6"/>
    <w:rsid w:val="00E10D5F"/>
    <w:rsid w:val="00E11BED"/>
    <w:rsid w:val="00E11E69"/>
    <w:rsid w:val="00E12A75"/>
    <w:rsid w:val="00E1348E"/>
    <w:rsid w:val="00E144FA"/>
    <w:rsid w:val="00E14706"/>
    <w:rsid w:val="00E1632A"/>
    <w:rsid w:val="00E167B5"/>
    <w:rsid w:val="00E16E5A"/>
    <w:rsid w:val="00E17F6B"/>
    <w:rsid w:val="00E20AE5"/>
    <w:rsid w:val="00E20C26"/>
    <w:rsid w:val="00E21267"/>
    <w:rsid w:val="00E22461"/>
    <w:rsid w:val="00E230A6"/>
    <w:rsid w:val="00E26BB5"/>
    <w:rsid w:val="00E27AD5"/>
    <w:rsid w:val="00E31C6A"/>
    <w:rsid w:val="00E31F95"/>
    <w:rsid w:val="00E3226D"/>
    <w:rsid w:val="00E33906"/>
    <w:rsid w:val="00E33D76"/>
    <w:rsid w:val="00E33F66"/>
    <w:rsid w:val="00E34A01"/>
    <w:rsid w:val="00E34F0D"/>
    <w:rsid w:val="00E34F45"/>
    <w:rsid w:val="00E35ADC"/>
    <w:rsid w:val="00E35BAB"/>
    <w:rsid w:val="00E362DF"/>
    <w:rsid w:val="00E3672E"/>
    <w:rsid w:val="00E36923"/>
    <w:rsid w:val="00E36FC7"/>
    <w:rsid w:val="00E41229"/>
    <w:rsid w:val="00E415CE"/>
    <w:rsid w:val="00E41642"/>
    <w:rsid w:val="00E419C7"/>
    <w:rsid w:val="00E41A6C"/>
    <w:rsid w:val="00E41C7A"/>
    <w:rsid w:val="00E41DF8"/>
    <w:rsid w:val="00E423A8"/>
    <w:rsid w:val="00E44B1D"/>
    <w:rsid w:val="00E468F3"/>
    <w:rsid w:val="00E50703"/>
    <w:rsid w:val="00E5111D"/>
    <w:rsid w:val="00E51E8C"/>
    <w:rsid w:val="00E52716"/>
    <w:rsid w:val="00E527AB"/>
    <w:rsid w:val="00E5338F"/>
    <w:rsid w:val="00E53728"/>
    <w:rsid w:val="00E53A72"/>
    <w:rsid w:val="00E53CFB"/>
    <w:rsid w:val="00E54A63"/>
    <w:rsid w:val="00E54D84"/>
    <w:rsid w:val="00E5769E"/>
    <w:rsid w:val="00E60B65"/>
    <w:rsid w:val="00E61DA3"/>
    <w:rsid w:val="00E61F1E"/>
    <w:rsid w:val="00E62C4E"/>
    <w:rsid w:val="00E63AB1"/>
    <w:rsid w:val="00E63D14"/>
    <w:rsid w:val="00E63EC6"/>
    <w:rsid w:val="00E64AA1"/>
    <w:rsid w:val="00E653E5"/>
    <w:rsid w:val="00E6595C"/>
    <w:rsid w:val="00E65A63"/>
    <w:rsid w:val="00E65B88"/>
    <w:rsid w:val="00E66556"/>
    <w:rsid w:val="00E66A0F"/>
    <w:rsid w:val="00E66A7D"/>
    <w:rsid w:val="00E6708B"/>
    <w:rsid w:val="00E6731F"/>
    <w:rsid w:val="00E674FB"/>
    <w:rsid w:val="00E67F62"/>
    <w:rsid w:val="00E67FC9"/>
    <w:rsid w:val="00E706CB"/>
    <w:rsid w:val="00E70F6E"/>
    <w:rsid w:val="00E71373"/>
    <w:rsid w:val="00E71983"/>
    <w:rsid w:val="00E71CE5"/>
    <w:rsid w:val="00E73E1B"/>
    <w:rsid w:val="00E74373"/>
    <w:rsid w:val="00E74B05"/>
    <w:rsid w:val="00E7505D"/>
    <w:rsid w:val="00E750C2"/>
    <w:rsid w:val="00E751D3"/>
    <w:rsid w:val="00E75EE8"/>
    <w:rsid w:val="00E75F42"/>
    <w:rsid w:val="00E77C00"/>
    <w:rsid w:val="00E8034A"/>
    <w:rsid w:val="00E80B91"/>
    <w:rsid w:val="00E80D15"/>
    <w:rsid w:val="00E812CD"/>
    <w:rsid w:val="00E816D9"/>
    <w:rsid w:val="00E821DC"/>
    <w:rsid w:val="00E82A1E"/>
    <w:rsid w:val="00E83383"/>
    <w:rsid w:val="00E838B2"/>
    <w:rsid w:val="00E8442A"/>
    <w:rsid w:val="00E847CB"/>
    <w:rsid w:val="00E84981"/>
    <w:rsid w:val="00E85357"/>
    <w:rsid w:val="00E862CF"/>
    <w:rsid w:val="00E87369"/>
    <w:rsid w:val="00E879CB"/>
    <w:rsid w:val="00E9058B"/>
    <w:rsid w:val="00E90B9A"/>
    <w:rsid w:val="00E90DD2"/>
    <w:rsid w:val="00E91E22"/>
    <w:rsid w:val="00E92669"/>
    <w:rsid w:val="00E93242"/>
    <w:rsid w:val="00E93C3C"/>
    <w:rsid w:val="00E93CA7"/>
    <w:rsid w:val="00E93E62"/>
    <w:rsid w:val="00E93EE5"/>
    <w:rsid w:val="00E95089"/>
    <w:rsid w:val="00E95198"/>
    <w:rsid w:val="00E962DB"/>
    <w:rsid w:val="00E977EA"/>
    <w:rsid w:val="00E9789A"/>
    <w:rsid w:val="00EA0EF8"/>
    <w:rsid w:val="00EA1AA6"/>
    <w:rsid w:val="00EA213A"/>
    <w:rsid w:val="00EA2AB5"/>
    <w:rsid w:val="00EA2FF3"/>
    <w:rsid w:val="00EA322A"/>
    <w:rsid w:val="00EA3867"/>
    <w:rsid w:val="00EA3EF8"/>
    <w:rsid w:val="00EA4188"/>
    <w:rsid w:val="00EA44A3"/>
    <w:rsid w:val="00EA4ABF"/>
    <w:rsid w:val="00EA5556"/>
    <w:rsid w:val="00EA56FC"/>
    <w:rsid w:val="00EA659A"/>
    <w:rsid w:val="00EA662A"/>
    <w:rsid w:val="00EB0088"/>
    <w:rsid w:val="00EB120B"/>
    <w:rsid w:val="00EB21BE"/>
    <w:rsid w:val="00EB2833"/>
    <w:rsid w:val="00EB2D91"/>
    <w:rsid w:val="00EB3377"/>
    <w:rsid w:val="00EB34B8"/>
    <w:rsid w:val="00EB37B6"/>
    <w:rsid w:val="00EB3C70"/>
    <w:rsid w:val="00EB41EB"/>
    <w:rsid w:val="00EB4318"/>
    <w:rsid w:val="00EB4418"/>
    <w:rsid w:val="00EB48FC"/>
    <w:rsid w:val="00EB6809"/>
    <w:rsid w:val="00EB6E14"/>
    <w:rsid w:val="00EB7EF4"/>
    <w:rsid w:val="00EC03A5"/>
    <w:rsid w:val="00EC1188"/>
    <w:rsid w:val="00EC158D"/>
    <w:rsid w:val="00EC2A0B"/>
    <w:rsid w:val="00EC2C3F"/>
    <w:rsid w:val="00EC3990"/>
    <w:rsid w:val="00EC444F"/>
    <w:rsid w:val="00EC4D18"/>
    <w:rsid w:val="00EC574B"/>
    <w:rsid w:val="00EC5AE7"/>
    <w:rsid w:val="00EC66E0"/>
    <w:rsid w:val="00EC6F27"/>
    <w:rsid w:val="00EC7008"/>
    <w:rsid w:val="00EC750F"/>
    <w:rsid w:val="00EC778A"/>
    <w:rsid w:val="00ED1041"/>
    <w:rsid w:val="00ED121F"/>
    <w:rsid w:val="00ED196A"/>
    <w:rsid w:val="00ED3CD3"/>
    <w:rsid w:val="00ED428E"/>
    <w:rsid w:val="00ED4F06"/>
    <w:rsid w:val="00ED5965"/>
    <w:rsid w:val="00ED6791"/>
    <w:rsid w:val="00ED6D19"/>
    <w:rsid w:val="00EE0F10"/>
    <w:rsid w:val="00EE1EFE"/>
    <w:rsid w:val="00EE33E0"/>
    <w:rsid w:val="00EE3875"/>
    <w:rsid w:val="00EE3A35"/>
    <w:rsid w:val="00EE3B91"/>
    <w:rsid w:val="00EE3D21"/>
    <w:rsid w:val="00EE437E"/>
    <w:rsid w:val="00EE4974"/>
    <w:rsid w:val="00EE4DE6"/>
    <w:rsid w:val="00EE619A"/>
    <w:rsid w:val="00EE65C7"/>
    <w:rsid w:val="00EE6CB2"/>
    <w:rsid w:val="00EE6DC3"/>
    <w:rsid w:val="00EE709B"/>
    <w:rsid w:val="00EE723A"/>
    <w:rsid w:val="00EE77E0"/>
    <w:rsid w:val="00EE7B01"/>
    <w:rsid w:val="00EF082A"/>
    <w:rsid w:val="00EF0A66"/>
    <w:rsid w:val="00EF1964"/>
    <w:rsid w:val="00EF1BC0"/>
    <w:rsid w:val="00EF1FF6"/>
    <w:rsid w:val="00EF26D6"/>
    <w:rsid w:val="00EF27B1"/>
    <w:rsid w:val="00EF38E3"/>
    <w:rsid w:val="00EF3EB2"/>
    <w:rsid w:val="00EF4352"/>
    <w:rsid w:val="00EF57B7"/>
    <w:rsid w:val="00EF5DB5"/>
    <w:rsid w:val="00EF5EBC"/>
    <w:rsid w:val="00EF7A9B"/>
    <w:rsid w:val="00F00225"/>
    <w:rsid w:val="00F00378"/>
    <w:rsid w:val="00F00FD8"/>
    <w:rsid w:val="00F02456"/>
    <w:rsid w:val="00F02E1B"/>
    <w:rsid w:val="00F02E51"/>
    <w:rsid w:val="00F03BE1"/>
    <w:rsid w:val="00F046A0"/>
    <w:rsid w:val="00F05AB2"/>
    <w:rsid w:val="00F0795A"/>
    <w:rsid w:val="00F07AF7"/>
    <w:rsid w:val="00F07DC1"/>
    <w:rsid w:val="00F101E1"/>
    <w:rsid w:val="00F104C5"/>
    <w:rsid w:val="00F10A95"/>
    <w:rsid w:val="00F10F35"/>
    <w:rsid w:val="00F10F69"/>
    <w:rsid w:val="00F11343"/>
    <w:rsid w:val="00F122E9"/>
    <w:rsid w:val="00F130AA"/>
    <w:rsid w:val="00F13127"/>
    <w:rsid w:val="00F14210"/>
    <w:rsid w:val="00F151AD"/>
    <w:rsid w:val="00F1606D"/>
    <w:rsid w:val="00F161FB"/>
    <w:rsid w:val="00F16582"/>
    <w:rsid w:val="00F16DCF"/>
    <w:rsid w:val="00F173AC"/>
    <w:rsid w:val="00F17B0C"/>
    <w:rsid w:val="00F20563"/>
    <w:rsid w:val="00F2061D"/>
    <w:rsid w:val="00F20C9B"/>
    <w:rsid w:val="00F223EF"/>
    <w:rsid w:val="00F22953"/>
    <w:rsid w:val="00F22BDE"/>
    <w:rsid w:val="00F22FD8"/>
    <w:rsid w:val="00F237B8"/>
    <w:rsid w:val="00F2438A"/>
    <w:rsid w:val="00F244C8"/>
    <w:rsid w:val="00F24BC0"/>
    <w:rsid w:val="00F26755"/>
    <w:rsid w:val="00F26FD2"/>
    <w:rsid w:val="00F27498"/>
    <w:rsid w:val="00F30122"/>
    <w:rsid w:val="00F30784"/>
    <w:rsid w:val="00F30AD6"/>
    <w:rsid w:val="00F321E2"/>
    <w:rsid w:val="00F328CB"/>
    <w:rsid w:val="00F33B35"/>
    <w:rsid w:val="00F348E1"/>
    <w:rsid w:val="00F34EFF"/>
    <w:rsid w:val="00F35767"/>
    <w:rsid w:val="00F37FA5"/>
    <w:rsid w:val="00F406B9"/>
    <w:rsid w:val="00F41475"/>
    <w:rsid w:val="00F42394"/>
    <w:rsid w:val="00F4254F"/>
    <w:rsid w:val="00F4290C"/>
    <w:rsid w:val="00F42E00"/>
    <w:rsid w:val="00F44654"/>
    <w:rsid w:val="00F44CAC"/>
    <w:rsid w:val="00F456C9"/>
    <w:rsid w:val="00F463FA"/>
    <w:rsid w:val="00F46B7D"/>
    <w:rsid w:val="00F46D06"/>
    <w:rsid w:val="00F50136"/>
    <w:rsid w:val="00F506C0"/>
    <w:rsid w:val="00F51043"/>
    <w:rsid w:val="00F51141"/>
    <w:rsid w:val="00F52A5B"/>
    <w:rsid w:val="00F52C96"/>
    <w:rsid w:val="00F530CD"/>
    <w:rsid w:val="00F5335C"/>
    <w:rsid w:val="00F535C4"/>
    <w:rsid w:val="00F54ACA"/>
    <w:rsid w:val="00F55D82"/>
    <w:rsid w:val="00F574F3"/>
    <w:rsid w:val="00F57BB8"/>
    <w:rsid w:val="00F60555"/>
    <w:rsid w:val="00F60C76"/>
    <w:rsid w:val="00F610A8"/>
    <w:rsid w:val="00F610CF"/>
    <w:rsid w:val="00F616F2"/>
    <w:rsid w:val="00F61CCE"/>
    <w:rsid w:val="00F63E24"/>
    <w:rsid w:val="00F64568"/>
    <w:rsid w:val="00F657B2"/>
    <w:rsid w:val="00F65A39"/>
    <w:rsid w:val="00F66073"/>
    <w:rsid w:val="00F665E6"/>
    <w:rsid w:val="00F66693"/>
    <w:rsid w:val="00F668D9"/>
    <w:rsid w:val="00F6717C"/>
    <w:rsid w:val="00F701F9"/>
    <w:rsid w:val="00F7063E"/>
    <w:rsid w:val="00F70891"/>
    <w:rsid w:val="00F7160E"/>
    <w:rsid w:val="00F71A8B"/>
    <w:rsid w:val="00F72075"/>
    <w:rsid w:val="00F748F4"/>
    <w:rsid w:val="00F74BE2"/>
    <w:rsid w:val="00F7531B"/>
    <w:rsid w:val="00F753B0"/>
    <w:rsid w:val="00F75B75"/>
    <w:rsid w:val="00F75CB4"/>
    <w:rsid w:val="00F76BA8"/>
    <w:rsid w:val="00F773E9"/>
    <w:rsid w:val="00F774CA"/>
    <w:rsid w:val="00F7751E"/>
    <w:rsid w:val="00F77724"/>
    <w:rsid w:val="00F80C37"/>
    <w:rsid w:val="00F819CC"/>
    <w:rsid w:val="00F82406"/>
    <w:rsid w:val="00F82666"/>
    <w:rsid w:val="00F8287C"/>
    <w:rsid w:val="00F82DB5"/>
    <w:rsid w:val="00F83B84"/>
    <w:rsid w:val="00F83D41"/>
    <w:rsid w:val="00F8433A"/>
    <w:rsid w:val="00F8546A"/>
    <w:rsid w:val="00F869FF"/>
    <w:rsid w:val="00F86F1F"/>
    <w:rsid w:val="00F903AD"/>
    <w:rsid w:val="00F91342"/>
    <w:rsid w:val="00F91492"/>
    <w:rsid w:val="00F9364B"/>
    <w:rsid w:val="00F942CE"/>
    <w:rsid w:val="00F957ED"/>
    <w:rsid w:val="00F95948"/>
    <w:rsid w:val="00F9660E"/>
    <w:rsid w:val="00F97E64"/>
    <w:rsid w:val="00F97F8B"/>
    <w:rsid w:val="00FA0231"/>
    <w:rsid w:val="00FA040C"/>
    <w:rsid w:val="00FA1B46"/>
    <w:rsid w:val="00FA29E6"/>
    <w:rsid w:val="00FA3245"/>
    <w:rsid w:val="00FA38C9"/>
    <w:rsid w:val="00FA3B1B"/>
    <w:rsid w:val="00FA3CC2"/>
    <w:rsid w:val="00FA3E51"/>
    <w:rsid w:val="00FA46EA"/>
    <w:rsid w:val="00FA4DE5"/>
    <w:rsid w:val="00FA68B3"/>
    <w:rsid w:val="00FA73F5"/>
    <w:rsid w:val="00FB01F8"/>
    <w:rsid w:val="00FB065C"/>
    <w:rsid w:val="00FB0C20"/>
    <w:rsid w:val="00FB0F2A"/>
    <w:rsid w:val="00FB1180"/>
    <w:rsid w:val="00FB18C2"/>
    <w:rsid w:val="00FB22F5"/>
    <w:rsid w:val="00FB2477"/>
    <w:rsid w:val="00FB3CFA"/>
    <w:rsid w:val="00FB3DD4"/>
    <w:rsid w:val="00FB5727"/>
    <w:rsid w:val="00FB5C80"/>
    <w:rsid w:val="00FB5D28"/>
    <w:rsid w:val="00FB68EB"/>
    <w:rsid w:val="00FB771D"/>
    <w:rsid w:val="00FB785A"/>
    <w:rsid w:val="00FB7B83"/>
    <w:rsid w:val="00FC0D51"/>
    <w:rsid w:val="00FC0F3C"/>
    <w:rsid w:val="00FC12E2"/>
    <w:rsid w:val="00FC1575"/>
    <w:rsid w:val="00FC1BFE"/>
    <w:rsid w:val="00FC2B4C"/>
    <w:rsid w:val="00FC3A1D"/>
    <w:rsid w:val="00FC4262"/>
    <w:rsid w:val="00FC4E6F"/>
    <w:rsid w:val="00FC52EC"/>
    <w:rsid w:val="00FC6EC1"/>
    <w:rsid w:val="00FC6F81"/>
    <w:rsid w:val="00FD0565"/>
    <w:rsid w:val="00FD1383"/>
    <w:rsid w:val="00FD141A"/>
    <w:rsid w:val="00FD1507"/>
    <w:rsid w:val="00FD1A2B"/>
    <w:rsid w:val="00FD1B71"/>
    <w:rsid w:val="00FD23E2"/>
    <w:rsid w:val="00FD2412"/>
    <w:rsid w:val="00FD2AB5"/>
    <w:rsid w:val="00FD2D38"/>
    <w:rsid w:val="00FD2E14"/>
    <w:rsid w:val="00FD3751"/>
    <w:rsid w:val="00FD3ADD"/>
    <w:rsid w:val="00FD407F"/>
    <w:rsid w:val="00FD4163"/>
    <w:rsid w:val="00FD4598"/>
    <w:rsid w:val="00FD5E9D"/>
    <w:rsid w:val="00FD66CE"/>
    <w:rsid w:val="00FD7360"/>
    <w:rsid w:val="00FD7793"/>
    <w:rsid w:val="00FD7DF0"/>
    <w:rsid w:val="00FE02C4"/>
    <w:rsid w:val="00FE038B"/>
    <w:rsid w:val="00FE10EE"/>
    <w:rsid w:val="00FE191B"/>
    <w:rsid w:val="00FE1A1E"/>
    <w:rsid w:val="00FE1B80"/>
    <w:rsid w:val="00FE1ED2"/>
    <w:rsid w:val="00FE238F"/>
    <w:rsid w:val="00FE2FE1"/>
    <w:rsid w:val="00FE43D1"/>
    <w:rsid w:val="00FE44EE"/>
    <w:rsid w:val="00FE4CBE"/>
    <w:rsid w:val="00FE4E53"/>
    <w:rsid w:val="00FE5D03"/>
    <w:rsid w:val="00FE6475"/>
    <w:rsid w:val="00FE6709"/>
    <w:rsid w:val="00FE6732"/>
    <w:rsid w:val="00FE742E"/>
    <w:rsid w:val="00FE79B4"/>
    <w:rsid w:val="00FF18CE"/>
    <w:rsid w:val="00FF1A22"/>
    <w:rsid w:val="00FF27FD"/>
    <w:rsid w:val="00FF2829"/>
    <w:rsid w:val="00FF2F7A"/>
    <w:rsid w:val="00FF36D6"/>
    <w:rsid w:val="00FF39B0"/>
    <w:rsid w:val="00FF4014"/>
    <w:rsid w:val="00FF4220"/>
    <w:rsid w:val="00FF4597"/>
    <w:rsid w:val="00FF470B"/>
    <w:rsid w:val="00FF47A3"/>
    <w:rsid w:val="00FF4EB5"/>
    <w:rsid w:val="00FF6AD5"/>
    <w:rsid w:val="00FF6F82"/>
    <w:rsid w:val="00FF703F"/>
    <w:rsid w:val="00FF72A6"/>
    <w:rsid w:val="00FF7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ff9"/>
    </o:shapedefaults>
    <o:shapelayout v:ext="edit">
      <o:idmap v:ext="edit" data="2"/>
    </o:shapelayout>
  </w:shapeDefaults>
  <w:decimalSymbol w:val="."/>
  <w:listSeparator w:val=","/>
  <w14:docId w14:val="445EA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EB9"/>
    <w:pPr>
      <w:jc w:val="both"/>
    </w:pPr>
    <w:rPr>
      <w:rFonts w:ascii="Trebuchet MS" w:hAnsi="Trebuchet MS"/>
      <w:sz w:val="22"/>
      <w:szCs w:val="22"/>
      <w:lang w:val="ro-RO" w:eastAsia="ro-RO"/>
    </w:rPr>
  </w:style>
  <w:style w:type="paragraph" w:styleId="Heading1">
    <w:name w:val="heading 1"/>
    <w:basedOn w:val="Normal"/>
    <w:next w:val="Normal"/>
    <w:link w:val="Heading1Char"/>
    <w:qFormat/>
    <w:rsid w:val="00E31F95"/>
    <w:pPr>
      <w:keepNext/>
      <w:spacing w:before="240" w:after="60"/>
      <w:outlineLvl w:val="0"/>
    </w:pPr>
    <w:rPr>
      <w:rFonts w:ascii="Cambria" w:hAnsi="Cambria"/>
      <w:b/>
      <w:bCs/>
      <w:kern w:val="32"/>
      <w:sz w:val="32"/>
      <w:szCs w:val="32"/>
    </w:rPr>
  </w:style>
  <w:style w:type="paragraph" w:styleId="Heading5">
    <w:name w:val="heading 5"/>
    <w:basedOn w:val="Normal"/>
    <w:next w:val="Normal"/>
    <w:link w:val="Heading5Char"/>
    <w:unhideWhenUsed/>
    <w:qFormat/>
    <w:rsid w:val="007864B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CD7700"/>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53B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1034AB"/>
    <w:pPr>
      <w:tabs>
        <w:tab w:val="center" w:pos="4536"/>
        <w:tab w:val="right" w:pos="9072"/>
      </w:tabs>
    </w:pPr>
  </w:style>
  <w:style w:type="paragraph" w:styleId="Footer">
    <w:name w:val="footer"/>
    <w:basedOn w:val="Normal"/>
    <w:link w:val="FooterChar"/>
    <w:uiPriority w:val="99"/>
    <w:rsid w:val="001034AB"/>
    <w:pPr>
      <w:tabs>
        <w:tab w:val="center" w:pos="4536"/>
        <w:tab w:val="right" w:pos="9072"/>
      </w:tabs>
    </w:pPr>
  </w:style>
  <w:style w:type="character" w:styleId="PageNumber">
    <w:name w:val="page number"/>
    <w:basedOn w:val="DefaultParagraphFont"/>
    <w:rsid w:val="005138E6"/>
  </w:style>
  <w:style w:type="paragraph" w:styleId="NormalWeb">
    <w:name w:val="Normal (Web)"/>
    <w:basedOn w:val="Normal"/>
    <w:uiPriority w:val="99"/>
    <w:rsid w:val="00FD1383"/>
    <w:pPr>
      <w:spacing w:before="100" w:beforeAutospacing="1" w:after="100" w:afterAutospacing="1"/>
    </w:pPr>
    <w:rPr>
      <w:lang w:val="en-US" w:eastAsia="en-US"/>
    </w:rPr>
  </w:style>
  <w:style w:type="paragraph" w:customStyle="1" w:styleId="CaracterCaracterCaracterCaracter">
    <w:name w:val="Caracter Caracter Caracter Caracter"/>
    <w:basedOn w:val="Normal"/>
    <w:rsid w:val="00FF6AD5"/>
    <w:rPr>
      <w:lang w:val="pl-PL" w:eastAsia="pl-PL"/>
    </w:rPr>
  </w:style>
  <w:style w:type="paragraph" w:styleId="BodyTextIndent2">
    <w:name w:val="Body Text Indent 2"/>
    <w:basedOn w:val="Normal"/>
    <w:rsid w:val="005601B2"/>
    <w:pPr>
      <w:ind w:firstLine="420"/>
    </w:pPr>
    <w:rPr>
      <w:szCs w:val="20"/>
      <w:lang w:val="en-AU"/>
    </w:rPr>
  </w:style>
  <w:style w:type="paragraph" w:styleId="ListParagraph">
    <w:name w:val="List Paragraph"/>
    <w:aliases w:val="Normal bullet 2,List Paragraph1,List1,Akapit z listą BS,Outlines a.b.c.,List_Paragraph,Multilevel para_II,Akapit z lista BS,Forth level,body 2,Listă paragraf,List Paragraph11,Listă colorată - Accentuare 11,Bullet,Citation List"/>
    <w:basedOn w:val="Normal"/>
    <w:link w:val="ListParagraphChar"/>
    <w:uiPriority w:val="34"/>
    <w:qFormat/>
    <w:rsid w:val="00F753B0"/>
    <w:pPr>
      <w:ind w:left="720"/>
    </w:pPr>
    <w:rPr>
      <w:rFonts w:ascii="Arial" w:eastAsia="Calibri" w:hAnsi="Arial" w:cs="Arial"/>
      <w:sz w:val="20"/>
      <w:szCs w:val="20"/>
      <w:lang w:val="en-US" w:eastAsia="en-US"/>
    </w:rPr>
  </w:style>
  <w:style w:type="table" w:styleId="TableTheme">
    <w:name w:val="Table Theme"/>
    <w:basedOn w:val="TableNormal"/>
    <w:rsid w:val="004963E3"/>
    <w:tblPr>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Pr>
  </w:style>
  <w:style w:type="character" w:customStyle="1" w:styleId="Heading1Char">
    <w:name w:val="Heading 1 Char"/>
    <w:basedOn w:val="DefaultParagraphFont"/>
    <w:link w:val="Heading1"/>
    <w:rsid w:val="00E31F95"/>
    <w:rPr>
      <w:rFonts w:ascii="Cambria" w:eastAsia="Times New Roman" w:hAnsi="Cambria" w:cs="Times New Roman"/>
      <w:b/>
      <w:bCs/>
      <w:kern w:val="32"/>
      <w:sz w:val="32"/>
      <w:szCs w:val="32"/>
      <w:lang w:val="ro-RO" w:eastAsia="ro-RO"/>
    </w:rPr>
  </w:style>
  <w:style w:type="character" w:styleId="Emphasis">
    <w:name w:val="Emphasis"/>
    <w:basedOn w:val="DefaultParagraphFont"/>
    <w:qFormat/>
    <w:rsid w:val="00E31F95"/>
    <w:rPr>
      <w:i/>
      <w:iCs/>
    </w:rPr>
  </w:style>
  <w:style w:type="paragraph" w:styleId="Subtitle">
    <w:name w:val="Subtitle"/>
    <w:basedOn w:val="Normal"/>
    <w:next w:val="Normal"/>
    <w:link w:val="SubtitleChar"/>
    <w:qFormat/>
    <w:rsid w:val="00E31F95"/>
    <w:pPr>
      <w:spacing w:after="60"/>
      <w:jc w:val="center"/>
      <w:outlineLvl w:val="1"/>
    </w:pPr>
    <w:rPr>
      <w:rFonts w:ascii="Cambria" w:hAnsi="Cambria"/>
    </w:rPr>
  </w:style>
  <w:style w:type="character" w:customStyle="1" w:styleId="SubtitleChar">
    <w:name w:val="Subtitle Char"/>
    <w:basedOn w:val="DefaultParagraphFont"/>
    <w:link w:val="Subtitle"/>
    <w:rsid w:val="00E31F95"/>
    <w:rPr>
      <w:rFonts w:ascii="Cambria" w:eastAsia="Times New Roman" w:hAnsi="Cambria" w:cs="Times New Roman"/>
      <w:sz w:val="24"/>
      <w:szCs w:val="24"/>
      <w:lang w:val="ro-RO" w:eastAsia="ro-RO"/>
    </w:rPr>
  </w:style>
  <w:style w:type="paragraph" w:styleId="NoSpacing">
    <w:name w:val="No Spacing"/>
    <w:uiPriority w:val="1"/>
    <w:qFormat/>
    <w:rsid w:val="00E31F95"/>
    <w:rPr>
      <w:sz w:val="24"/>
      <w:szCs w:val="24"/>
      <w:lang w:val="ro-RO" w:eastAsia="ro-RO"/>
    </w:rPr>
  </w:style>
  <w:style w:type="character" w:styleId="IntenseEmphasis">
    <w:name w:val="Intense Emphasis"/>
    <w:basedOn w:val="DefaultParagraphFont"/>
    <w:uiPriority w:val="21"/>
    <w:qFormat/>
    <w:rsid w:val="00E31F95"/>
    <w:rPr>
      <w:b/>
      <w:bCs/>
      <w:i/>
      <w:iCs/>
      <w:color w:val="4F81BD"/>
    </w:rPr>
  </w:style>
  <w:style w:type="paragraph" w:styleId="BalloonText">
    <w:name w:val="Balloon Text"/>
    <w:basedOn w:val="Normal"/>
    <w:link w:val="BalloonTextChar"/>
    <w:rsid w:val="00DE12F0"/>
    <w:rPr>
      <w:rFonts w:ascii="Tahoma" w:hAnsi="Tahoma" w:cs="Tahoma"/>
      <w:sz w:val="16"/>
      <w:szCs w:val="16"/>
    </w:rPr>
  </w:style>
  <w:style w:type="character" w:customStyle="1" w:styleId="BalloonTextChar">
    <w:name w:val="Balloon Text Char"/>
    <w:basedOn w:val="DefaultParagraphFont"/>
    <w:link w:val="BalloonText"/>
    <w:rsid w:val="00DE12F0"/>
    <w:rPr>
      <w:rFonts w:ascii="Tahoma" w:hAnsi="Tahoma" w:cs="Tahoma"/>
      <w:sz w:val="16"/>
      <w:szCs w:val="16"/>
      <w:lang w:val="ro-RO" w:eastAsia="ro-RO"/>
    </w:rPr>
  </w:style>
  <w:style w:type="character" w:styleId="CommentReference">
    <w:name w:val="annotation reference"/>
    <w:basedOn w:val="DefaultParagraphFont"/>
    <w:uiPriority w:val="99"/>
    <w:rsid w:val="007D58F7"/>
    <w:rPr>
      <w:sz w:val="16"/>
      <w:szCs w:val="16"/>
    </w:rPr>
  </w:style>
  <w:style w:type="paragraph" w:styleId="CommentText">
    <w:name w:val="annotation text"/>
    <w:basedOn w:val="Normal"/>
    <w:link w:val="CommentTextChar"/>
    <w:rsid w:val="007D58F7"/>
    <w:rPr>
      <w:sz w:val="20"/>
      <w:szCs w:val="20"/>
    </w:rPr>
  </w:style>
  <w:style w:type="character" w:customStyle="1" w:styleId="CommentTextChar">
    <w:name w:val="Comment Text Char"/>
    <w:basedOn w:val="DefaultParagraphFont"/>
    <w:link w:val="CommentText"/>
    <w:rsid w:val="007D58F7"/>
    <w:rPr>
      <w:lang w:val="ro-RO" w:eastAsia="ro-RO"/>
    </w:rPr>
  </w:style>
  <w:style w:type="paragraph" w:styleId="CommentSubject">
    <w:name w:val="annotation subject"/>
    <w:basedOn w:val="CommentText"/>
    <w:next w:val="CommentText"/>
    <w:link w:val="CommentSubjectChar"/>
    <w:rsid w:val="007D58F7"/>
    <w:rPr>
      <w:b/>
      <w:bCs/>
    </w:rPr>
  </w:style>
  <w:style w:type="character" w:customStyle="1" w:styleId="CommentSubjectChar">
    <w:name w:val="Comment Subject Char"/>
    <w:basedOn w:val="CommentTextChar"/>
    <w:link w:val="CommentSubject"/>
    <w:rsid w:val="007D58F7"/>
    <w:rPr>
      <w:b/>
      <w:bCs/>
      <w:lang w:val="ro-RO" w:eastAsia="ro-RO"/>
    </w:rPr>
  </w:style>
  <w:style w:type="character" w:customStyle="1" w:styleId="HeaderChar">
    <w:name w:val="Header Char"/>
    <w:basedOn w:val="DefaultParagraphFont"/>
    <w:link w:val="Header"/>
    <w:rsid w:val="00140500"/>
    <w:rPr>
      <w:sz w:val="24"/>
      <w:szCs w:val="24"/>
      <w:lang w:val="ro-RO" w:eastAsia="ro-RO"/>
    </w:rPr>
  </w:style>
  <w:style w:type="character" w:customStyle="1" w:styleId="FooterChar">
    <w:name w:val="Footer Char"/>
    <w:basedOn w:val="DefaultParagraphFont"/>
    <w:link w:val="Footer"/>
    <w:uiPriority w:val="99"/>
    <w:rsid w:val="00C95F6F"/>
    <w:rPr>
      <w:sz w:val="24"/>
      <w:szCs w:val="24"/>
      <w:lang w:val="ro-RO" w:eastAsia="ro-RO"/>
    </w:rPr>
  </w:style>
  <w:style w:type="paragraph" w:customStyle="1" w:styleId="MediumGrid21">
    <w:name w:val="Medium Grid 21"/>
    <w:uiPriority w:val="99"/>
    <w:rsid w:val="00C95F6F"/>
    <w:rPr>
      <w:rFonts w:ascii="Trebuchet MS" w:eastAsia="MS Mincho" w:hAnsi="Trebuchet MS" w:cs="Trebuchet MS"/>
      <w:sz w:val="18"/>
      <w:szCs w:val="18"/>
    </w:rPr>
  </w:style>
  <w:style w:type="paragraph" w:styleId="TOCHeading">
    <w:name w:val="TOC Heading"/>
    <w:basedOn w:val="Heading1"/>
    <w:next w:val="Normal"/>
    <w:uiPriority w:val="39"/>
    <w:unhideWhenUsed/>
    <w:qFormat/>
    <w:rsid w:val="00EE3B91"/>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TOC1">
    <w:name w:val="toc 1"/>
    <w:basedOn w:val="Normal"/>
    <w:next w:val="Normal"/>
    <w:autoRedefine/>
    <w:uiPriority w:val="39"/>
    <w:qFormat/>
    <w:rsid w:val="00EE3B91"/>
    <w:pPr>
      <w:spacing w:after="100"/>
    </w:pPr>
  </w:style>
  <w:style w:type="character" w:styleId="Hyperlink">
    <w:name w:val="Hyperlink"/>
    <w:basedOn w:val="DefaultParagraphFont"/>
    <w:uiPriority w:val="99"/>
    <w:unhideWhenUsed/>
    <w:rsid w:val="00EE3B91"/>
    <w:rPr>
      <w:color w:val="0000FF" w:themeColor="hyperlink"/>
      <w:u w:val="single"/>
    </w:rPr>
  </w:style>
  <w:style w:type="character" w:customStyle="1" w:styleId="Heading5Char">
    <w:name w:val="Heading 5 Char"/>
    <w:basedOn w:val="DefaultParagraphFont"/>
    <w:link w:val="Heading5"/>
    <w:rsid w:val="007864B9"/>
    <w:rPr>
      <w:rFonts w:asciiTheme="majorHAnsi" w:eastAsiaTheme="majorEastAsia" w:hAnsiTheme="majorHAnsi" w:cstheme="majorBidi"/>
      <w:color w:val="243F60" w:themeColor="accent1" w:themeShade="7F"/>
      <w:sz w:val="24"/>
      <w:szCs w:val="24"/>
      <w:lang w:val="ro-RO" w:eastAsia="ro-RO"/>
    </w:rPr>
  </w:style>
  <w:style w:type="character" w:styleId="FollowedHyperlink">
    <w:name w:val="FollowedHyperlink"/>
    <w:basedOn w:val="DefaultParagraphFont"/>
    <w:rsid w:val="006E4C58"/>
    <w:rPr>
      <w:color w:val="800080" w:themeColor="followedHyperlink"/>
      <w:u w:val="single"/>
    </w:rPr>
  </w:style>
  <w:style w:type="paragraph" w:styleId="TOC2">
    <w:name w:val="toc 2"/>
    <w:basedOn w:val="Normal"/>
    <w:next w:val="Normal"/>
    <w:autoRedefine/>
    <w:uiPriority w:val="39"/>
    <w:unhideWhenUsed/>
    <w:qFormat/>
    <w:rsid w:val="00357C58"/>
    <w:pPr>
      <w:spacing w:after="100" w:line="276" w:lineRule="auto"/>
      <w:ind w:left="220"/>
    </w:pPr>
    <w:rPr>
      <w:rFonts w:asciiTheme="minorHAnsi" w:eastAsiaTheme="minorEastAsia" w:hAnsiTheme="minorHAnsi" w:cstheme="minorBidi"/>
      <w:lang w:val="en-US" w:eastAsia="en-US"/>
    </w:rPr>
  </w:style>
  <w:style w:type="paragraph" w:styleId="TOC3">
    <w:name w:val="toc 3"/>
    <w:basedOn w:val="Normal"/>
    <w:next w:val="Normal"/>
    <w:autoRedefine/>
    <w:uiPriority w:val="39"/>
    <w:unhideWhenUsed/>
    <w:qFormat/>
    <w:rsid w:val="00357C58"/>
    <w:pPr>
      <w:spacing w:after="100" w:line="276" w:lineRule="auto"/>
      <w:ind w:left="440"/>
    </w:pPr>
    <w:rPr>
      <w:rFonts w:asciiTheme="minorHAnsi" w:eastAsiaTheme="minorEastAsia" w:hAnsiTheme="minorHAnsi" w:cstheme="minorBidi"/>
      <w:lang w:val="en-US" w:eastAsia="en-US"/>
    </w:rPr>
  </w:style>
  <w:style w:type="character" w:customStyle="1" w:styleId="ListParagraphChar">
    <w:name w:val="List Paragraph Char"/>
    <w:aliases w:val="Normal bullet 2 Char,List Paragraph1 Char,List1 Char,Akapit z listą BS Char,Outlines a.b.c. Char,List_Paragraph Char,Multilevel para_II Char,Akapit z lista BS Char,Forth level Char,body 2 Char,Listă paragraf Char,Bullet Char"/>
    <w:link w:val="ListParagraph"/>
    <w:uiPriority w:val="34"/>
    <w:rsid w:val="008E0579"/>
    <w:rPr>
      <w:rFonts w:ascii="Arial" w:eastAsia="Calibri" w:hAnsi="Arial" w:cs="Arial"/>
    </w:rPr>
  </w:style>
  <w:style w:type="character" w:customStyle="1" w:styleId="Titluprocedura">
    <w:name w:val="Titlu procedura"/>
    <w:rsid w:val="008E0AAB"/>
    <w:rPr>
      <w:rFonts w:ascii="Trebuchet MS" w:hAnsi="Trebuchet MS"/>
      <w:b/>
      <w:bCs/>
      <w:sz w:val="28"/>
    </w:rPr>
  </w:style>
  <w:style w:type="paragraph" w:styleId="ListBullet">
    <w:name w:val="List Bullet"/>
    <w:basedOn w:val="Normal"/>
    <w:rsid w:val="00B90AEC"/>
    <w:pPr>
      <w:numPr>
        <w:numId w:val="9"/>
      </w:numPr>
      <w:contextualSpacing/>
      <w:jc w:val="left"/>
    </w:pPr>
    <w:rPr>
      <w:rFonts w:ascii="Times New Roman" w:hAnsi="Times New Roman"/>
      <w:sz w:val="24"/>
      <w:szCs w:val="24"/>
      <w:lang w:eastAsia="en-US"/>
    </w:rPr>
  </w:style>
  <w:style w:type="paragraph" w:styleId="BodyText">
    <w:name w:val="Body Text"/>
    <w:basedOn w:val="Normal"/>
    <w:link w:val="BodyTextChar"/>
    <w:semiHidden/>
    <w:unhideWhenUsed/>
    <w:rsid w:val="00B90AEC"/>
    <w:pPr>
      <w:spacing w:after="120"/>
    </w:pPr>
  </w:style>
  <w:style w:type="character" w:customStyle="1" w:styleId="BodyTextChar">
    <w:name w:val="Body Text Char"/>
    <w:basedOn w:val="DefaultParagraphFont"/>
    <w:link w:val="BodyText"/>
    <w:semiHidden/>
    <w:rsid w:val="00B90AEC"/>
    <w:rPr>
      <w:rFonts w:ascii="Trebuchet MS" w:hAnsi="Trebuchet MS"/>
      <w:sz w:val="22"/>
      <w:szCs w:val="22"/>
      <w:lang w:val="ro-RO" w:eastAsia="ro-RO"/>
    </w:rPr>
  </w:style>
  <w:style w:type="paragraph" w:customStyle="1" w:styleId="ManualNumPar1">
    <w:name w:val="Manual NumPar 1"/>
    <w:basedOn w:val="Normal"/>
    <w:next w:val="Normal"/>
    <w:rsid w:val="00482F00"/>
    <w:pPr>
      <w:spacing w:before="120" w:after="120"/>
      <w:ind w:left="850" w:hanging="850"/>
    </w:pPr>
    <w:rPr>
      <w:rFonts w:ascii="Times New Roman" w:eastAsiaTheme="minorHAnsi" w:hAnsi="Times New Roman"/>
      <w:sz w:val="24"/>
      <w:lang w:bidi="ro-RO"/>
    </w:rPr>
  </w:style>
  <w:style w:type="paragraph" w:customStyle="1" w:styleId="Point0number">
    <w:name w:val="Point 0 (number)"/>
    <w:basedOn w:val="Normal"/>
    <w:rsid w:val="00482F00"/>
    <w:pPr>
      <w:numPr>
        <w:numId w:val="14"/>
      </w:numPr>
      <w:spacing w:before="120" w:after="120"/>
    </w:pPr>
    <w:rPr>
      <w:rFonts w:ascii="Times New Roman" w:eastAsiaTheme="minorHAnsi" w:hAnsi="Times New Roman"/>
      <w:sz w:val="24"/>
      <w:lang w:bidi="ro-RO"/>
    </w:rPr>
  </w:style>
  <w:style w:type="paragraph" w:customStyle="1" w:styleId="Point1number">
    <w:name w:val="Point 1 (number)"/>
    <w:basedOn w:val="Normal"/>
    <w:rsid w:val="00482F00"/>
    <w:pPr>
      <w:numPr>
        <w:ilvl w:val="2"/>
        <w:numId w:val="14"/>
      </w:numPr>
      <w:spacing w:before="120" w:after="120"/>
    </w:pPr>
    <w:rPr>
      <w:rFonts w:ascii="Times New Roman" w:eastAsiaTheme="minorHAnsi" w:hAnsi="Times New Roman"/>
      <w:sz w:val="24"/>
      <w:lang w:bidi="ro-RO"/>
    </w:rPr>
  </w:style>
  <w:style w:type="paragraph" w:customStyle="1" w:styleId="Point2number">
    <w:name w:val="Point 2 (number)"/>
    <w:basedOn w:val="Normal"/>
    <w:rsid w:val="00482F00"/>
    <w:pPr>
      <w:numPr>
        <w:ilvl w:val="4"/>
        <w:numId w:val="14"/>
      </w:numPr>
      <w:spacing w:before="120" w:after="120"/>
    </w:pPr>
    <w:rPr>
      <w:rFonts w:ascii="Times New Roman" w:eastAsiaTheme="minorHAnsi" w:hAnsi="Times New Roman"/>
      <w:sz w:val="24"/>
      <w:lang w:bidi="ro-RO"/>
    </w:rPr>
  </w:style>
  <w:style w:type="paragraph" w:customStyle="1" w:styleId="Point3number">
    <w:name w:val="Point 3 (number)"/>
    <w:basedOn w:val="Normal"/>
    <w:rsid w:val="00482F00"/>
    <w:pPr>
      <w:numPr>
        <w:ilvl w:val="6"/>
        <w:numId w:val="14"/>
      </w:numPr>
      <w:spacing w:before="120" w:after="120"/>
    </w:pPr>
    <w:rPr>
      <w:rFonts w:ascii="Times New Roman" w:eastAsiaTheme="minorHAnsi" w:hAnsi="Times New Roman"/>
      <w:sz w:val="24"/>
      <w:lang w:bidi="ro-RO"/>
    </w:rPr>
  </w:style>
  <w:style w:type="paragraph" w:customStyle="1" w:styleId="Point0letter">
    <w:name w:val="Point 0 (letter)"/>
    <w:basedOn w:val="Normal"/>
    <w:rsid w:val="00482F00"/>
    <w:pPr>
      <w:numPr>
        <w:ilvl w:val="1"/>
        <w:numId w:val="14"/>
      </w:numPr>
      <w:spacing w:before="120" w:after="120"/>
    </w:pPr>
    <w:rPr>
      <w:rFonts w:ascii="Times New Roman" w:eastAsiaTheme="minorHAnsi" w:hAnsi="Times New Roman"/>
      <w:sz w:val="24"/>
      <w:lang w:bidi="ro-RO"/>
    </w:rPr>
  </w:style>
  <w:style w:type="paragraph" w:customStyle="1" w:styleId="Point1letter">
    <w:name w:val="Point 1 (letter)"/>
    <w:basedOn w:val="Normal"/>
    <w:rsid w:val="00482F00"/>
    <w:pPr>
      <w:numPr>
        <w:ilvl w:val="3"/>
        <w:numId w:val="14"/>
      </w:numPr>
      <w:spacing w:before="120" w:after="120"/>
    </w:pPr>
    <w:rPr>
      <w:rFonts w:ascii="Times New Roman" w:eastAsiaTheme="minorHAnsi" w:hAnsi="Times New Roman"/>
      <w:sz w:val="24"/>
      <w:lang w:bidi="ro-RO"/>
    </w:rPr>
  </w:style>
  <w:style w:type="paragraph" w:customStyle="1" w:styleId="Point2letter">
    <w:name w:val="Point 2 (letter)"/>
    <w:basedOn w:val="Normal"/>
    <w:rsid w:val="00482F00"/>
    <w:pPr>
      <w:numPr>
        <w:ilvl w:val="5"/>
        <w:numId w:val="14"/>
      </w:numPr>
      <w:spacing w:before="120" w:after="120"/>
    </w:pPr>
    <w:rPr>
      <w:rFonts w:ascii="Times New Roman" w:eastAsiaTheme="minorHAnsi" w:hAnsi="Times New Roman"/>
      <w:sz w:val="24"/>
      <w:lang w:bidi="ro-RO"/>
    </w:rPr>
  </w:style>
  <w:style w:type="paragraph" w:customStyle="1" w:styleId="Point3letter">
    <w:name w:val="Point 3 (letter)"/>
    <w:basedOn w:val="Normal"/>
    <w:rsid w:val="00482F00"/>
    <w:pPr>
      <w:numPr>
        <w:ilvl w:val="7"/>
        <w:numId w:val="14"/>
      </w:numPr>
      <w:spacing w:before="120" w:after="120"/>
    </w:pPr>
    <w:rPr>
      <w:rFonts w:ascii="Times New Roman" w:eastAsiaTheme="minorHAnsi" w:hAnsi="Times New Roman"/>
      <w:sz w:val="24"/>
      <w:lang w:bidi="ro-RO"/>
    </w:rPr>
  </w:style>
  <w:style w:type="paragraph" w:customStyle="1" w:styleId="Point4letter">
    <w:name w:val="Point 4 (letter)"/>
    <w:basedOn w:val="Normal"/>
    <w:rsid w:val="00482F00"/>
    <w:pPr>
      <w:numPr>
        <w:ilvl w:val="8"/>
        <w:numId w:val="14"/>
      </w:numPr>
      <w:spacing w:before="120" w:after="120"/>
    </w:pPr>
    <w:rPr>
      <w:rFonts w:ascii="Times New Roman" w:eastAsiaTheme="minorHAnsi" w:hAnsi="Times New Roman"/>
      <w:sz w:val="24"/>
      <w:lang w:bidi="ro-RO"/>
    </w:rPr>
  </w:style>
  <w:style w:type="paragraph" w:customStyle="1" w:styleId="Titrearticle">
    <w:name w:val="Titre article"/>
    <w:basedOn w:val="Normal"/>
    <w:next w:val="Normal"/>
    <w:rsid w:val="00482F00"/>
    <w:pPr>
      <w:keepNext/>
      <w:spacing w:before="360" w:after="120"/>
      <w:jc w:val="center"/>
    </w:pPr>
    <w:rPr>
      <w:rFonts w:ascii="Times New Roman" w:eastAsiaTheme="minorHAnsi" w:hAnsi="Times New Roman"/>
      <w:i/>
      <w:sz w:val="24"/>
      <w:lang w:bidi="ro-RO"/>
    </w:rPr>
  </w:style>
  <w:style w:type="character" w:customStyle="1" w:styleId="Heading6Char">
    <w:name w:val="Heading 6 Char"/>
    <w:basedOn w:val="DefaultParagraphFont"/>
    <w:link w:val="Heading6"/>
    <w:semiHidden/>
    <w:rsid w:val="00CD7700"/>
    <w:rPr>
      <w:rFonts w:asciiTheme="majorHAnsi" w:eastAsiaTheme="majorEastAsia" w:hAnsiTheme="majorHAnsi" w:cstheme="majorBidi"/>
      <w:color w:val="243F60" w:themeColor="accent1" w:themeShade="7F"/>
      <w:sz w:val="22"/>
      <w:szCs w:val="22"/>
      <w:lang w:val="ro-RO" w:eastAsia="ro-RO"/>
    </w:rPr>
  </w:style>
  <w:style w:type="character" w:customStyle="1" w:styleId="UnresolvedMention1">
    <w:name w:val="Unresolved Mention1"/>
    <w:basedOn w:val="DefaultParagraphFont"/>
    <w:uiPriority w:val="99"/>
    <w:semiHidden/>
    <w:unhideWhenUsed/>
    <w:rsid w:val="00973270"/>
    <w:rPr>
      <w:color w:val="605E5C"/>
      <w:shd w:val="clear" w:color="auto" w:fill="E1DFDD"/>
    </w:rPr>
  </w:style>
  <w:style w:type="paragraph" w:styleId="FootnoteText">
    <w:name w:val="footnote text"/>
    <w:basedOn w:val="Normal"/>
    <w:link w:val="FootnoteTextChar"/>
    <w:semiHidden/>
    <w:rsid w:val="00780041"/>
    <w:pPr>
      <w:jc w:val="left"/>
    </w:pPr>
    <w:rPr>
      <w:rFonts w:ascii="Times New Roman" w:hAnsi="Times New Roman"/>
      <w:sz w:val="20"/>
      <w:szCs w:val="20"/>
    </w:rPr>
  </w:style>
  <w:style w:type="character" w:customStyle="1" w:styleId="FootnoteTextChar">
    <w:name w:val="Footnote Text Char"/>
    <w:basedOn w:val="DefaultParagraphFont"/>
    <w:link w:val="FootnoteText"/>
    <w:semiHidden/>
    <w:rsid w:val="00780041"/>
    <w:rPr>
      <w:lang w:val="ro-RO" w:eastAsia="ro-RO"/>
    </w:rPr>
  </w:style>
  <w:style w:type="character" w:styleId="FootnoteReference">
    <w:name w:val="footnote reference"/>
    <w:semiHidden/>
    <w:rsid w:val="00780041"/>
    <w:rPr>
      <w:vertAlign w:val="superscript"/>
    </w:rPr>
  </w:style>
  <w:style w:type="paragraph" w:styleId="Title">
    <w:name w:val="Title"/>
    <w:basedOn w:val="Normal"/>
    <w:link w:val="TitleChar"/>
    <w:qFormat/>
    <w:rsid w:val="00F4254F"/>
    <w:pPr>
      <w:jc w:val="center"/>
    </w:pPr>
    <w:rPr>
      <w:rFonts w:ascii="Times New Roman" w:hAnsi="Times New Roman"/>
      <w:b/>
      <w:bCs/>
      <w:sz w:val="24"/>
      <w:szCs w:val="24"/>
      <w:lang w:val="en-US" w:eastAsia="en-US"/>
    </w:rPr>
  </w:style>
  <w:style w:type="character" w:customStyle="1" w:styleId="TitleChar">
    <w:name w:val="Title Char"/>
    <w:basedOn w:val="DefaultParagraphFont"/>
    <w:link w:val="Title"/>
    <w:rsid w:val="00F4254F"/>
    <w:rPr>
      <w:b/>
      <w:bCs/>
      <w:sz w:val="24"/>
      <w:szCs w:val="24"/>
    </w:rPr>
  </w:style>
  <w:style w:type="paragraph" w:styleId="Revision">
    <w:name w:val="Revision"/>
    <w:hidden/>
    <w:uiPriority w:val="99"/>
    <w:semiHidden/>
    <w:rsid w:val="00D57898"/>
    <w:rPr>
      <w:rFonts w:ascii="Trebuchet MS" w:hAnsi="Trebuchet MS"/>
      <w:sz w:val="22"/>
      <w:szCs w:val="22"/>
      <w:lang w:val="ro-RO" w:eastAsia="ro-RO"/>
    </w:rPr>
  </w:style>
  <w:style w:type="table" w:customStyle="1" w:styleId="TableGrid1">
    <w:name w:val="Table Grid1"/>
    <w:basedOn w:val="TableNormal"/>
    <w:next w:val="TableGrid"/>
    <w:uiPriority w:val="59"/>
    <w:rsid w:val="00E95089"/>
    <w:rPr>
      <w:rFonts w:ascii="Calibri" w:eastAsia="Calibri" w:hAnsi="Calibri"/>
      <w:sz w:val="22"/>
      <w:szCs w:val="22"/>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3484C"/>
    <w:rPr>
      <w:color w:val="605E5C"/>
      <w:shd w:val="clear" w:color="auto" w:fill="E1DFDD"/>
    </w:rPr>
  </w:style>
  <w:style w:type="paragraph" w:customStyle="1" w:styleId="Default">
    <w:name w:val="Default"/>
    <w:rsid w:val="006716D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871">
      <w:bodyDiv w:val="1"/>
      <w:marLeft w:val="0"/>
      <w:marRight w:val="0"/>
      <w:marTop w:val="0"/>
      <w:marBottom w:val="0"/>
      <w:divBdr>
        <w:top w:val="none" w:sz="0" w:space="0" w:color="auto"/>
        <w:left w:val="none" w:sz="0" w:space="0" w:color="auto"/>
        <w:bottom w:val="none" w:sz="0" w:space="0" w:color="auto"/>
        <w:right w:val="none" w:sz="0" w:space="0" w:color="auto"/>
      </w:divBdr>
    </w:div>
    <w:div w:id="175505473">
      <w:bodyDiv w:val="1"/>
      <w:marLeft w:val="0"/>
      <w:marRight w:val="0"/>
      <w:marTop w:val="0"/>
      <w:marBottom w:val="0"/>
      <w:divBdr>
        <w:top w:val="none" w:sz="0" w:space="0" w:color="auto"/>
        <w:left w:val="none" w:sz="0" w:space="0" w:color="auto"/>
        <w:bottom w:val="none" w:sz="0" w:space="0" w:color="auto"/>
        <w:right w:val="none" w:sz="0" w:space="0" w:color="auto"/>
      </w:divBdr>
    </w:div>
    <w:div w:id="320812938">
      <w:bodyDiv w:val="1"/>
      <w:marLeft w:val="0"/>
      <w:marRight w:val="0"/>
      <w:marTop w:val="0"/>
      <w:marBottom w:val="0"/>
      <w:divBdr>
        <w:top w:val="none" w:sz="0" w:space="0" w:color="auto"/>
        <w:left w:val="none" w:sz="0" w:space="0" w:color="auto"/>
        <w:bottom w:val="none" w:sz="0" w:space="0" w:color="auto"/>
        <w:right w:val="none" w:sz="0" w:space="0" w:color="auto"/>
      </w:divBdr>
    </w:div>
    <w:div w:id="445395333">
      <w:bodyDiv w:val="1"/>
      <w:marLeft w:val="0"/>
      <w:marRight w:val="0"/>
      <w:marTop w:val="0"/>
      <w:marBottom w:val="0"/>
      <w:divBdr>
        <w:top w:val="none" w:sz="0" w:space="0" w:color="auto"/>
        <w:left w:val="none" w:sz="0" w:space="0" w:color="auto"/>
        <w:bottom w:val="none" w:sz="0" w:space="0" w:color="auto"/>
        <w:right w:val="none" w:sz="0" w:space="0" w:color="auto"/>
      </w:divBdr>
    </w:div>
    <w:div w:id="632902806">
      <w:bodyDiv w:val="1"/>
      <w:marLeft w:val="0"/>
      <w:marRight w:val="0"/>
      <w:marTop w:val="0"/>
      <w:marBottom w:val="0"/>
      <w:divBdr>
        <w:top w:val="none" w:sz="0" w:space="0" w:color="auto"/>
        <w:left w:val="none" w:sz="0" w:space="0" w:color="auto"/>
        <w:bottom w:val="none" w:sz="0" w:space="0" w:color="auto"/>
        <w:right w:val="none" w:sz="0" w:space="0" w:color="auto"/>
      </w:divBdr>
    </w:div>
    <w:div w:id="726033941">
      <w:bodyDiv w:val="1"/>
      <w:marLeft w:val="0"/>
      <w:marRight w:val="0"/>
      <w:marTop w:val="0"/>
      <w:marBottom w:val="0"/>
      <w:divBdr>
        <w:top w:val="none" w:sz="0" w:space="0" w:color="auto"/>
        <w:left w:val="none" w:sz="0" w:space="0" w:color="auto"/>
        <w:bottom w:val="none" w:sz="0" w:space="0" w:color="auto"/>
        <w:right w:val="none" w:sz="0" w:space="0" w:color="auto"/>
      </w:divBdr>
    </w:div>
    <w:div w:id="814179382">
      <w:bodyDiv w:val="1"/>
      <w:marLeft w:val="0"/>
      <w:marRight w:val="0"/>
      <w:marTop w:val="0"/>
      <w:marBottom w:val="0"/>
      <w:divBdr>
        <w:top w:val="none" w:sz="0" w:space="0" w:color="auto"/>
        <w:left w:val="none" w:sz="0" w:space="0" w:color="auto"/>
        <w:bottom w:val="none" w:sz="0" w:space="0" w:color="auto"/>
        <w:right w:val="none" w:sz="0" w:space="0" w:color="auto"/>
      </w:divBdr>
    </w:div>
    <w:div w:id="1001658020">
      <w:bodyDiv w:val="1"/>
      <w:marLeft w:val="0"/>
      <w:marRight w:val="0"/>
      <w:marTop w:val="0"/>
      <w:marBottom w:val="0"/>
      <w:divBdr>
        <w:top w:val="none" w:sz="0" w:space="0" w:color="auto"/>
        <w:left w:val="none" w:sz="0" w:space="0" w:color="auto"/>
        <w:bottom w:val="none" w:sz="0" w:space="0" w:color="auto"/>
        <w:right w:val="none" w:sz="0" w:space="0" w:color="auto"/>
      </w:divBdr>
    </w:div>
    <w:div w:id="1064795465">
      <w:bodyDiv w:val="1"/>
      <w:marLeft w:val="0"/>
      <w:marRight w:val="0"/>
      <w:marTop w:val="0"/>
      <w:marBottom w:val="0"/>
      <w:divBdr>
        <w:top w:val="none" w:sz="0" w:space="0" w:color="auto"/>
        <w:left w:val="none" w:sz="0" w:space="0" w:color="auto"/>
        <w:bottom w:val="none" w:sz="0" w:space="0" w:color="auto"/>
        <w:right w:val="none" w:sz="0" w:space="0" w:color="auto"/>
      </w:divBdr>
    </w:div>
    <w:div w:id="1097677351">
      <w:bodyDiv w:val="1"/>
      <w:marLeft w:val="0"/>
      <w:marRight w:val="0"/>
      <w:marTop w:val="0"/>
      <w:marBottom w:val="0"/>
      <w:divBdr>
        <w:top w:val="none" w:sz="0" w:space="0" w:color="auto"/>
        <w:left w:val="none" w:sz="0" w:space="0" w:color="auto"/>
        <w:bottom w:val="none" w:sz="0" w:space="0" w:color="auto"/>
        <w:right w:val="none" w:sz="0" w:space="0" w:color="auto"/>
      </w:divBdr>
      <w:divsChild>
        <w:div w:id="1467577717">
          <w:marLeft w:val="0"/>
          <w:marRight w:val="0"/>
          <w:marTop w:val="0"/>
          <w:marBottom w:val="0"/>
          <w:divBdr>
            <w:top w:val="none" w:sz="0" w:space="0" w:color="auto"/>
            <w:left w:val="none" w:sz="0" w:space="0" w:color="auto"/>
            <w:bottom w:val="none" w:sz="0" w:space="0" w:color="auto"/>
            <w:right w:val="none" w:sz="0" w:space="0" w:color="auto"/>
          </w:divBdr>
          <w:divsChild>
            <w:div w:id="678579034">
              <w:marLeft w:val="0"/>
              <w:marRight w:val="0"/>
              <w:marTop w:val="0"/>
              <w:marBottom w:val="0"/>
              <w:divBdr>
                <w:top w:val="none" w:sz="0" w:space="0" w:color="auto"/>
                <w:left w:val="none" w:sz="0" w:space="0" w:color="auto"/>
                <w:bottom w:val="none" w:sz="0" w:space="0" w:color="auto"/>
                <w:right w:val="none" w:sz="0" w:space="0" w:color="auto"/>
              </w:divBdr>
            </w:div>
            <w:div w:id="103115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230">
      <w:bodyDiv w:val="1"/>
      <w:marLeft w:val="0"/>
      <w:marRight w:val="0"/>
      <w:marTop w:val="0"/>
      <w:marBottom w:val="0"/>
      <w:divBdr>
        <w:top w:val="none" w:sz="0" w:space="0" w:color="auto"/>
        <w:left w:val="none" w:sz="0" w:space="0" w:color="auto"/>
        <w:bottom w:val="none" w:sz="0" w:space="0" w:color="auto"/>
        <w:right w:val="none" w:sz="0" w:space="0" w:color="auto"/>
      </w:divBdr>
    </w:div>
    <w:div w:id="1227036344">
      <w:bodyDiv w:val="1"/>
      <w:marLeft w:val="0"/>
      <w:marRight w:val="0"/>
      <w:marTop w:val="0"/>
      <w:marBottom w:val="0"/>
      <w:divBdr>
        <w:top w:val="none" w:sz="0" w:space="0" w:color="auto"/>
        <w:left w:val="none" w:sz="0" w:space="0" w:color="auto"/>
        <w:bottom w:val="none" w:sz="0" w:space="0" w:color="auto"/>
        <w:right w:val="none" w:sz="0" w:space="0" w:color="auto"/>
      </w:divBdr>
    </w:div>
    <w:div w:id="1246260529">
      <w:bodyDiv w:val="1"/>
      <w:marLeft w:val="0"/>
      <w:marRight w:val="0"/>
      <w:marTop w:val="0"/>
      <w:marBottom w:val="0"/>
      <w:divBdr>
        <w:top w:val="none" w:sz="0" w:space="0" w:color="auto"/>
        <w:left w:val="none" w:sz="0" w:space="0" w:color="auto"/>
        <w:bottom w:val="none" w:sz="0" w:space="0" w:color="auto"/>
        <w:right w:val="none" w:sz="0" w:space="0" w:color="auto"/>
      </w:divBdr>
    </w:div>
    <w:div w:id="1274753234">
      <w:bodyDiv w:val="1"/>
      <w:marLeft w:val="0"/>
      <w:marRight w:val="0"/>
      <w:marTop w:val="0"/>
      <w:marBottom w:val="0"/>
      <w:divBdr>
        <w:top w:val="none" w:sz="0" w:space="0" w:color="auto"/>
        <w:left w:val="none" w:sz="0" w:space="0" w:color="auto"/>
        <w:bottom w:val="none" w:sz="0" w:space="0" w:color="auto"/>
        <w:right w:val="none" w:sz="0" w:space="0" w:color="auto"/>
      </w:divBdr>
      <w:divsChild>
        <w:div w:id="1607618135">
          <w:marLeft w:val="360"/>
          <w:marRight w:val="0"/>
          <w:marTop w:val="0"/>
          <w:marBottom w:val="0"/>
          <w:divBdr>
            <w:top w:val="none" w:sz="0" w:space="0" w:color="auto"/>
            <w:left w:val="none" w:sz="0" w:space="0" w:color="auto"/>
            <w:bottom w:val="none" w:sz="0" w:space="0" w:color="auto"/>
            <w:right w:val="none" w:sz="0" w:space="0" w:color="auto"/>
          </w:divBdr>
        </w:div>
        <w:div w:id="2031567670">
          <w:marLeft w:val="360"/>
          <w:marRight w:val="0"/>
          <w:marTop w:val="0"/>
          <w:marBottom w:val="0"/>
          <w:divBdr>
            <w:top w:val="none" w:sz="0" w:space="0" w:color="auto"/>
            <w:left w:val="none" w:sz="0" w:space="0" w:color="auto"/>
            <w:bottom w:val="none" w:sz="0" w:space="0" w:color="auto"/>
            <w:right w:val="none" w:sz="0" w:space="0" w:color="auto"/>
          </w:divBdr>
        </w:div>
        <w:div w:id="47264227">
          <w:marLeft w:val="360"/>
          <w:marRight w:val="0"/>
          <w:marTop w:val="0"/>
          <w:marBottom w:val="0"/>
          <w:divBdr>
            <w:top w:val="none" w:sz="0" w:space="0" w:color="auto"/>
            <w:left w:val="none" w:sz="0" w:space="0" w:color="auto"/>
            <w:bottom w:val="none" w:sz="0" w:space="0" w:color="auto"/>
            <w:right w:val="none" w:sz="0" w:space="0" w:color="auto"/>
          </w:divBdr>
        </w:div>
        <w:div w:id="1832016042">
          <w:marLeft w:val="360"/>
          <w:marRight w:val="0"/>
          <w:marTop w:val="0"/>
          <w:marBottom w:val="0"/>
          <w:divBdr>
            <w:top w:val="none" w:sz="0" w:space="0" w:color="auto"/>
            <w:left w:val="none" w:sz="0" w:space="0" w:color="auto"/>
            <w:bottom w:val="none" w:sz="0" w:space="0" w:color="auto"/>
            <w:right w:val="none" w:sz="0" w:space="0" w:color="auto"/>
          </w:divBdr>
        </w:div>
        <w:div w:id="150367354">
          <w:marLeft w:val="360"/>
          <w:marRight w:val="0"/>
          <w:marTop w:val="0"/>
          <w:marBottom w:val="0"/>
          <w:divBdr>
            <w:top w:val="none" w:sz="0" w:space="0" w:color="auto"/>
            <w:left w:val="none" w:sz="0" w:space="0" w:color="auto"/>
            <w:bottom w:val="none" w:sz="0" w:space="0" w:color="auto"/>
            <w:right w:val="none" w:sz="0" w:space="0" w:color="auto"/>
          </w:divBdr>
        </w:div>
        <w:div w:id="639383915">
          <w:marLeft w:val="360"/>
          <w:marRight w:val="0"/>
          <w:marTop w:val="0"/>
          <w:marBottom w:val="0"/>
          <w:divBdr>
            <w:top w:val="none" w:sz="0" w:space="0" w:color="auto"/>
            <w:left w:val="none" w:sz="0" w:space="0" w:color="auto"/>
            <w:bottom w:val="none" w:sz="0" w:space="0" w:color="auto"/>
            <w:right w:val="none" w:sz="0" w:space="0" w:color="auto"/>
          </w:divBdr>
        </w:div>
      </w:divsChild>
    </w:div>
    <w:div w:id="1310011010">
      <w:bodyDiv w:val="1"/>
      <w:marLeft w:val="0"/>
      <w:marRight w:val="0"/>
      <w:marTop w:val="0"/>
      <w:marBottom w:val="0"/>
      <w:divBdr>
        <w:top w:val="none" w:sz="0" w:space="0" w:color="auto"/>
        <w:left w:val="none" w:sz="0" w:space="0" w:color="auto"/>
        <w:bottom w:val="none" w:sz="0" w:space="0" w:color="auto"/>
        <w:right w:val="none" w:sz="0" w:space="0" w:color="auto"/>
      </w:divBdr>
    </w:div>
    <w:div w:id="1366170840">
      <w:bodyDiv w:val="1"/>
      <w:marLeft w:val="0"/>
      <w:marRight w:val="0"/>
      <w:marTop w:val="0"/>
      <w:marBottom w:val="0"/>
      <w:divBdr>
        <w:top w:val="none" w:sz="0" w:space="0" w:color="auto"/>
        <w:left w:val="none" w:sz="0" w:space="0" w:color="auto"/>
        <w:bottom w:val="none" w:sz="0" w:space="0" w:color="auto"/>
        <w:right w:val="none" w:sz="0" w:space="0" w:color="auto"/>
      </w:divBdr>
    </w:div>
    <w:div w:id="1366830959">
      <w:bodyDiv w:val="1"/>
      <w:marLeft w:val="0"/>
      <w:marRight w:val="0"/>
      <w:marTop w:val="0"/>
      <w:marBottom w:val="0"/>
      <w:divBdr>
        <w:top w:val="none" w:sz="0" w:space="0" w:color="auto"/>
        <w:left w:val="none" w:sz="0" w:space="0" w:color="auto"/>
        <w:bottom w:val="none" w:sz="0" w:space="0" w:color="auto"/>
        <w:right w:val="none" w:sz="0" w:space="0" w:color="auto"/>
      </w:divBdr>
    </w:div>
    <w:div w:id="1477139039">
      <w:bodyDiv w:val="1"/>
      <w:marLeft w:val="0"/>
      <w:marRight w:val="0"/>
      <w:marTop w:val="0"/>
      <w:marBottom w:val="0"/>
      <w:divBdr>
        <w:top w:val="none" w:sz="0" w:space="0" w:color="auto"/>
        <w:left w:val="none" w:sz="0" w:space="0" w:color="auto"/>
        <w:bottom w:val="none" w:sz="0" w:space="0" w:color="auto"/>
        <w:right w:val="none" w:sz="0" w:space="0" w:color="auto"/>
      </w:divBdr>
    </w:div>
    <w:div w:id="1543134379">
      <w:bodyDiv w:val="1"/>
      <w:marLeft w:val="0"/>
      <w:marRight w:val="0"/>
      <w:marTop w:val="0"/>
      <w:marBottom w:val="0"/>
      <w:divBdr>
        <w:top w:val="none" w:sz="0" w:space="0" w:color="auto"/>
        <w:left w:val="none" w:sz="0" w:space="0" w:color="auto"/>
        <w:bottom w:val="none" w:sz="0" w:space="0" w:color="auto"/>
        <w:right w:val="none" w:sz="0" w:space="0" w:color="auto"/>
      </w:divBdr>
    </w:div>
    <w:div w:id="1559974623">
      <w:bodyDiv w:val="1"/>
      <w:marLeft w:val="0"/>
      <w:marRight w:val="0"/>
      <w:marTop w:val="0"/>
      <w:marBottom w:val="0"/>
      <w:divBdr>
        <w:top w:val="none" w:sz="0" w:space="0" w:color="auto"/>
        <w:left w:val="none" w:sz="0" w:space="0" w:color="auto"/>
        <w:bottom w:val="none" w:sz="0" w:space="0" w:color="auto"/>
        <w:right w:val="none" w:sz="0" w:space="0" w:color="auto"/>
      </w:divBdr>
    </w:div>
    <w:div w:id="1575583466">
      <w:bodyDiv w:val="1"/>
      <w:marLeft w:val="0"/>
      <w:marRight w:val="0"/>
      <w:marTop w:val="0"/>
      <w:marBottom w:val="0"/>
      <w:divBdr>
        <w:top w:val="none" w:sz="0" w:space="0" w:color="auto"/>
        <w:left w:val="none" w:sz="0" w:space="0" w:color="auto"/>
        <w:bottom w:val="none" w:sz="0" w:space="0" w:color="auto"/>
        <w:right w:val="none" w:sz="0" w:space="0" w:color="auto"/>
      </w:divBdr>
    </w:div>
    <w:div w:id="1587113274">
      <w:bodyDiv w:val="1"/>
      <w:marLeft w:val="0"/>
      <w:marRight w:val="0"/>
      <w:marTop w:val="0"/>
      <w:marBottom w:val="0"/>
      <w:divBdr>
        <w:top w:val="none" w:sz="0" w:space="0" w:color="auto"/>
        <w:left w:val="none" w:sz="0" w:space="0" w:color="auto"/>
        <w:bottom w:val="none" w:sz="0" w:space="0" w:color="auto"/>
        <w:right w:val="none" w:sz="0" w:space="0" w:color="auto"/>
      </w:divBdr>
    </w:div>
    <w:div w:id="1686592174">
      <w:bodyDiv w:val="1"/>
      <w:marLeft w:val="0"/>
      <w:marRight w:val="0"/>
      <w:marTop w:val="0"/>
      <w:marBottom w:val="0"/>
      <w:divBdr>
        <w:top w:val="none" w:sz="0" w:space="0" w:color="auto"/>
        <w:left w:val="none" w:sz="0" w:space="0" w:color="auto"/>
        <w:bottom w:val="none" w:sz="0" w:space="0" w:color="auto"/>
        <w:right w:val="none" w:sz="0" w:space="0" w:color="auto"/>
      </w:divBdr>
    </w:div>
    <w:div w:id="1722509439">
      <w:bodyDiv w:val="1"/>
      <w:marLeft w:val="0"/>
      <w:marRight w:val="0"/>
      <w:marTop w:val="0"/>
      <w:marBottom w:val="0"/>
      <w:divBdr>
        <w:top w:val="none" w:sz="0" w:space="0" w:color="auto"/>
        <w:left w:val="none" w:sz="0" w:space="0" w:color="auto"/>
        <w:bottom w:val="none" w:sz="0" w:space="0" w:color="auto"/>
        <w:right w:val="none" w:sz="0" w:space="0" w:color="auto"/>
      </w:divBdr>
      <w:divsChild>
        <w:div w:id="278725565">
          <w:marLeft w:val="0"/>
          <w:marRight w:val="0"/>
          <w:marTop w:val="0"/>
          <w:marBottom w:val="0"/>
          <w:divBdr>
            <w:top w:val="none" w:sz="0" w:space="0" w:color="auto"/>
            <w:left w:val="none" w:sz="0" w:space="0" w:color="auto"/>
            <w:bottom w:val="none" w:sz="0" w:space="0" w:color="auto"/>
            <w:right w:val="none" w:sz="0" w:space="0" w:color="auto"/>
          </w:divBdr>
        </w:div>
      </w:divsChild>
    </w:div>
    <w:div w:id="1819958370">
      <w:bodyDiv w:val="1"/>
      <w:marLeft w:val="0"/>
      <w:marRight w:val="0"/>
      <w:marTop w:val="0"/>
      <w:marBottom w:val="0"/>
      <w:divBdr>
        <w:top w:val="none" w:sz="0" w:space="0" w:color="auto"/>
        <w:left w:val="none" w:sz="0" w:space="0" w:color="auto"/>
        <w:bottom w:val="none" w:sz="0" w:space="0" w:color="auto"/>
        <w:right w:val="none" w:sz="0" w:space="0" w:color="auto"/>
      </w:divBdr>
    </w:div>
    <w:div w:id="1824538256">
      <w:bodyDiv w:val="1"/>
      <w:marLeft w:val="0"/>
      <w:marRight w:val="0"/>
      <w:marTop w:val="0"/>
      <w:marBottom w:val="0"/>
      <w:divBdr>
        <w:top w:val="none" w:sz="0" w:space="0" w:color="auto"/>
        <w:left w:val="none" w:sz="0" w:space="0" w:color="auto"/>
        <w:bottom w:val="none" w:sz="0" w:space="0" w:color="auto"/>
        <w:right w:val="none" w:sz="0" w:space="0" w:color="auto"/>
      </w:divBdr>
    </w:div>
    <w:div w:id="1851217152">
      <w:bodyDiv w:val="1"/>
      <w:marLeft w:val="0"/>
      <w:marRight w:val="0"/>
      <w:marTop w:val="0"/>
      <w:marBottom w:val="0"/>
      <w:divBdr>
        <w:top w:val="none" w:sz="0" w:space="0" w:color="auto"/>
        <w:left w:val="none" w:sz="0" w:space="0" w:color="auto"/>
        <w:bottom w:val="none" w:sz="0" w:space="0" w:color="auto"/>
        <w:right w:val="none" w:sz="0" w:space="0" w:color="auto"/>
      </w:divBdr>
    </w:div>
    <w:div w:id="2012246371">
      <w:bodyDiv w:val="1"/>
      <w:marLeft w:val="0"/>
      <w:marRight w:val="0"/>
      <w:marTop w:val="0"/>
      <w:marBottom w:val="0"/>
      <w:divBdr>
        <w:top w:val="none" w:sz="0" w:space="0" w:color="auto"/>
        <w:left w:val="none" w:sz="0" w:space="0" w:color="auto"/>
        <w:bottom w:val="none" w:sz="0" w:space="0" w:color="auto"/>
        <w:right w:val="none" w:sz="0" w:space="0" w:color="auto"/>
      </w:divBdr>
    </w:div>
    <w:div w:id="2019770814">
      <w:bodyDiv w:val="1"/>
      <w:marLeft w:val="0"/>
      <w:marRight w:val="0"/>
      <w:marTop w:val="0"/>
      <w:marBottom w:val="0"/>
      <w:divBdr>
        <w:top w:val="none" w:sz="0" w:space="0" w:color="auto"/>
        <w:left w:val="none" w:sz="0" w:space="0" w:color="auto"/>
        <w:bottom w:val="none" w:sz="0" w:space="0" w:color="auto"/>
        <w:right w:val="none" w:sz="0" w:space="0" w:color="auto"/>
      </w:divBdr>
    </w:div>
    <w:div w:id="2074156426">
      <w:bodyDiv w:val="1"/>
      <w:marLeft w:val="0"/>
      <w:marRight w:val="0"/>
      <w:marTop w:val="0"/>
      <w:marBottom w:val="0"/>
      <w:divBdr>
        <w:top w:val="none" w:sz="0" w:space="0" w:color="auto"/>
        <w:left w:val="none" w:sz="0" w:space="0" w:color="auto"/>
        <w:bottom w:val="none" w:sz="0" w:space="0" w:color="auto"/>
        <w:right w:val="none" w:sz="0" w:space="0" w:color="auto"/>
      </w:divBdr>
    </w:div>
    <w:div w:id="2085837348">
      <w:bodyDiv w:val="1"/>
      <w:marLeft w:val="0"/>
      <w:marRight w:val="0"/>
      <w:marTop w:val="0"/>
      <w:marBottom w:val="0"/>
      <w:divBdr>
        <w:top w:val="none" w:sz="0" w:space="0" w:color="auto"/>
        <w:left w:val="none" w:sz="0" w:space="0" w:color="auto"/>
        <w:bottom w:val="none" w:sz="0" w:space="0" w:color="auto"/>
        <w:right w:val="none" w:sz="0" w:space="0" w:color="auto"/>
      </w:divBdr>
    </w:div>
    <w:div w:id="211690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1/12/9228976b823fb47e58cac141d03c422e.pdf" TargetMode="External"/><Relationship Id="rId13" Type="http://schemas.openxmlformats.org/officeDocument/2006/relationships/hyperlink" Target="mailto:magda.lungu@adroltenia.r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roltenia.ro"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adroltenia.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droltenia.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droltenia.ro" TargetMode="External"/><Relationship Id="rId14" Type="http://schemas.openxmlformats.org/officeDocument/2006/relationships/hyperlink" Target="mailto:sorin.cosmulescu@adroltenia.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FB0A4-2F96-4403-95A6-1D15B058E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4227</Words>
  <Characters>27254</Characters>
  <Application>Microsoft Office Word</Application>
  <DocSecurity>0</DocSecurity>
  <Lines>227</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2022-11-02T13:52:00Z</dcterms:created>
  <dcterms:modified xsi:type="dcterms:W3CDTF">2022-11-02T13:52:00Z</dcterms:modified>
</cp:coreProperties>
</file>